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BE6E" w14:textId="77777777" w:rsidR="00CA5210" w:rsidRPr="001D3F5B" w:rsidRDefault="00CA5210" w:rsidP="00A73EAD">
      <w:pPr>
        <w:pStyle w:val="Heading1"/>
        <w:spacing w:before="93"/>
        <w:ind w:left="567" w:hanging="425"/>
        <w:rPr>
          <w:b/>
          <w:bCs/>
          <w:color w:val="003967" w:themeColor="accent1" w:themeShade="80"/>
          <w:sz w:val="16"/>
          <w:szCs w:val="16"/>
        </w:rPr>
      </w:pPr>
      <w:bookmarkStart w:id="0" w:name="_Hlk138161608"/>
    </w:p>
    <w:p w14:paraId="1A50BBBB" w14:textId="3CBC297F" w:rsidR="00D6581A" w:rsidRDefault="00D6581A" w:rsidP="00A73EAD">
      <w:pPr>
        <w:pStyle w:val="Heading1"/>
        <w:spacing w:before="93"/>
        <w:ind w:left="567" w:hanging="425"/>
        <w:rPr>
          <w:b/>
          <w:bCs/>
          <w:color w:val="003967" w:themeColor="accent1" w:themeShade="80"/>
        </w:rPr>
      </w:pPr>
    </w:p>
    <w:p w14:paraId="55AE9B61" w14:textId="77777777" w:rsidR="00930509" w:rsidRPr="004C1881" w:rsidRDefault="00930509" w:rsidP="00930509">
      <w:pPr>
        <w:pStyle w:val="Heading1"/>
        <w:spacing w:before="93"/>
        <w:ind w:left="567" w:hanging="425"/>
        <w:rPr>
          <w:b/>
          <w:bCs/>
          <w:color w:val="003967" w:themeColor="accent1" w:themeShade="80"/>
        </w:rPr>
      </w:pPr>
      <w:r w:rsidRPr="004C1881">
        <w:rPr>
          <w:b/>
          <w:bCs/>
          <w:color w:val="003967" w:themeColor="accent1" w:themeShade="80"/>
        </w:rPr>
        <w:t>Position Description</w:t>
      </w:r>
    </w:p>
    <w:p w14:paraId="268BC0D7" w14:textId="77777777" w:rsidR="00930509" w:rsidRDefault="00930509" w:rsidP="00930509">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930509" w14:paraId="7A3D0DEF" w14:textId="77777777" w:rsidTr="00087A03">
        <w:trPr>
          <w:trHeight w:val="284"/>
        </w:trPr>
        <w:tc>
          <w:tcPr>
            <w:tcW w:w="2804" w:type="dxa"/>
          </w:tcPr>
          <w:p w14:paraId="5A71C175" w14:textId="77777777" w:rsidR="00930509" w:rsidRPr="0078017B" w:rsidRDefault="00930509" w:rsidP="00087A03">
            <w:pPr>
              <w:pStyle w:val="TableParagraph"/>
              <w:spacing w:before="103"/>
              <w:ind w:left="567" w:hanging="448"/>
              <w:rPr>
                <w:b/>
              </w:rPr>
            </w:pPr>
            <w:r w:rsidRPr="0078017B">
              <w:rPr>
                <w:b/>
              </w:rPr>
              <w:t>Position Title</w:t>
            </w:r>
          </w:p>
        </w:tc>
        <w:tc>
          <w:tcPr>
            <w:tcW w:w="6126" w:type="dxa"/>
          </w:tcPr>
          <w:p w14:paraId="59179F09" w14:textId="56FB80EE" w:rsidR="00930509" w:rsidRPr="0078017B" w:rsidRDefault="00177FAE" w:rsidP="00087A03">
            <w:pPr>
              <w:pStyle w:val="TableParagraph"/>
              <w:spacing w:before="103"/>
              <w:ind w:left="567" w:hanging="418"/>
            </w:pPr>
            <w:r>
              <w:t>Amenity Gardener</w:t>
            </w:r>
            <w:r w:rsidR="00A77475" w:rsidRPr="00A77475">
              <w:t xml:space="preserve"> Trainee</w:t>
            </w:r>
          </w:p>
        </w:tc>
      </w:tr>
      <w:tr w:rsidR="00930509" w14:paraId="1B838AA1" w14:textId="77777777" w:rsidTr="00087A03">
        <w:trPr>
          <w:trHeight w:val="284"/>
        </w:trPr>
        <w:tc>
          <w:tcPr>
            <w:tcW w:w="2804" w:type="dxa"/>
          </w:tcPr>
          <w:p w14:paraId="134C78B9" w14:textId="77777777" w:rsidR="00930509" w:rsidRPr="0078017B" w:rsidRDefault="00930509" w:rsidP="00087A03">
            <w:pPr>
              <w:pStyle w:val="TableParagraph"/>
              <w:ind w:left="567" w:hanging="448"/>
              <w:rPr>
                <w:b/>
              </w:rPr>
            </w:pPr>
            <w:r w:rsidRPr="0078017B">
              <w:rPr>
                <w:b/>
              </w:rPr>
              <w:t>Directorate</w:t>
            </w:r>
          </w:p>
        </w:tc>
        <w:tc>
          <w:tcPr>
            <w:tcW w:w="6126" w:type="dxa"/>
          </w:tcPr>
          <w:p w14:paraId="77BFFE16" w14:textId="424ADADD" w:rsidR="00930509" w:rsidRPr="0078017B" w:rsidRDefault="00177FAE" w:rsidP="00087A03">
            <w:pPr>
              <w:pStyle w:val="TableParagraph"/>
              <w:ind w:left="567" w:hanging="418"/>
            </w:pPr>
            <w:r>
              <w:t>Sustainable Development and Infrastructure</w:t>
            </w:r>
          </w:p>
        </w:tc>
      </w:tr>
      <w:tr w:rsidR="00930509" w14:paraId="109D55E2" w14:textId="77777777" w:rsidTr="00087A03">
        <w:trPr>
          <w:trHeight w:val="284"/>
        </w:trPr>
        <w:tc>
          <w:tcPr>
            <w:tcW w:w="2804" w:type="dxa"/>
          </w:tcPr>
          <w:p w14:paraId="206A070D" w14:textId="77777777" w:rsidR="00930509" w:rsidRPr="0078017B" w:rsidRDefault="00930509" w:rsidP="00087A03">
            <w:pPr>
              <w:pStyle w:val="TableParagraph"/>
              <w:ind w:left="567" w:hanging="448"/>
              <w:rPr>
                <w:b/>
              </w:rPr>
            </w:pPr>
            <w:r w:rsidRPr="0078017B">
              <w:rPr>
                <w:b/>
              </w:rPr>
              <w:t>Level</w:t>
            </w:r>
          </w:p>
        </w:tc>
        <w:tc>
          <w:tcPr>
            <w:tcW w:w="6126" w:type="dxa"/>
          </w:tcPr>
          <w:p w14:paraId="1E9D38EB" w14:textId="561F0FFA" w:rsidR="00930509" w:rsidRPr="0078017B" w:rsidRDefault="00930509" w:rsidP="00087A03">
            <w:pPr>
              <w:pStyle w:val="TableParagraph"/>
              <w:ind w:left="149"/>
            </w:pPr>
            <w:r w:rsidRPr="0078017B">
              <w:t xml:space="preserve"> </w:t>
            </w:r>
            <w:r w:rsidR="00A77475">
              <w:t>Level 1</w:t>
            </w:r>
          </w:p>
        </w:tc>
      </w:tr>
      <w:tr w:rsidR="00930509" w14:paraId="100BA56B" w14:textId="77777777" w:rsidTr="00087A03">
        <w:trPr>
          <w:trHeight w:val="284"/>
        </w:trPr>
        <w:tc>
          <w:tcPr>
            <w:tcW w:w="2804" w:type="dxa"/>
          </w:tcPr>
          <w:p w14:paraId="7EF46FA7" w14:textId="77777777" w:rsidR="00930509" w:rsidRPr="0078017B" w:rsidRDefault="00930509" w:rsidP="00087A03">
            <w:pPr>
              <w:pStyle w:val="TableParagraph"/>
              <w:ind w:left="567" w:hanging="448"/>
              <w:rPr>
                <w:b/>
              </w:rPr>
            </w:pPr>
            <w:r w:rsidRPr="0078017B">
              <w:rPr>
                <w:b/>
              </w:rPr>
              <w:t>Reports to</w:t>
            </w:r>
          </w:p>
        </w:tc>
        <w:tc>
          <w:tcPr>
            <w:tcW w:w="6126" w:type="dxa"/>
          </w:tcPr>
          <w:p w14:paraId="026C4E7C" w14:textId="12A89407" w:rsidR="00930509" w:rsidRPr="0078017B" w:rsidRDefault="00A77475" w:rsidP="00087A03">
            <w:pPr>
              <w:pStyle w:val="TableParagraph"/>
              <w:ind w:left="567" w:hanging="418"/>
            </w:pPr>
            <w:r>
              <w:t xml:space="preserve"> Coordinator</w:t>
            </w:r>
            <w:r w:rsidR="00177FAE">
              <w:t xml:space="preserve"> Operations</w:t>
            </w:r>
          </w:p>
        </w:tc>
      </w:tr>
      <w:tr w:rsidR="00930509" w14:paraId="5D914F2B" w14:textId="77777777" w:rsidTr="00087A03">
        <w:trPr>
          <w:trHeight w:val="284"/>
        </w:trPr>
        <w:tc>
          <w:tcPr>
            <w:tcW w:w="2804" w:type="dxa"/>
          </w:tcPr>
          <w:p w14:paraId="29D5C075" w14:textId="4007D8A6" w:rsidR="00930509" w:rsidRPr="0078017B" w:rsidRDefault="00742677" w:rsidP="00087A03">
            <w:pPr>
              <w:pStyle w:val="TableParagraph"/>
              <w:ind w:left="567" w:hanging="448"/>
              <w:rPr>
                <w:b/>
              </w:rPr>
            </w:pPr>
            <w:r>
              <w:rPr>
                <w:b/>
              </w:rPr>
              <w:t>Directly r</w:t>
            </w:r>
            <w:r w:rsidR="00930509" w:rsidRPr="0078017B">
              <w:rPr>
                <w:b/>
              </w:rPr>
              <w:t>esponsible for</w:t>
            </w:r>
            <w:r w:rsidR="002905D3">
              <w:rPr>
                <w:b/>
              </w:rPr>
              <w:t xml:space="preserve"> </w:t>
            </w:r>
          </w:p>
        </w:tc>
        <w:tc>
          <w:tcPr>
            <w:tcW w:w="6126" w:type="dxa"/>
          </w:tcPr>
          <w:p w14:paraId="08451708" w14:textId="57ED6207" w:rsidR="00930509" w:rsidRPr="0078017B" w:rsidRDefault="00A77475" w:rsidP="00087A03">
            <w:pPr>
              <w:pStyle w:val="TableParagraph"/>
              <w:ind w:left="567" w:hanging="418"/>
            </w:pPr>
            <w:r>
              <w:t xml:space="preserve"> N/A</w:t>
            </w:r>
          </w:p>
        </w:tc>
      </w:tr>
      <w:tr w:rsidR="00930509" w14:paraId="7FB7B7D2" w14:textId="77777777" w:rsidTr="00087A03">
        <w:trPr>
          <w:trHeight w:val="284"/>
        </w:trPr>
        <w:tc>
          <w:tcPr>
            <w:tcW w:w="2804" w:type="dxa"/>
          </w:tcPr>
          <w:p w14:paraId="2A97067B" w14:textId="77777777" w:rsidR="00930509" w:rsidRPr="0078017B" w:rsidRDefault="00930509" w:rsidP="00087A03">
            <w:pPr>
              <w:pStyle w:val="TableParagraph"/>
              <w:ind w:left="567" w:hanging="448"/>
              <w:rPr>
                <w:b/>
              </w:rPr>
            </w:pPr>
            <w:r>
              <w:rPr>
                <w:b/>
              </w:rPr>
              <w:t>Primary Location</w:t>
            </w:r>
          </w:p>
        </w:tc>
        <w:tc>
          <w:tcPr>
            <w:tcW w:w="6126" w:type="dxa"/>
          </w:tcPr>
          <w:p w14:paraId="7EE058B3" w14:textId="55375B80" w:rsidR="00930509" w:rsidRPr="0078017B" w:rsidRDefault="00A77475" w:rsidP="00087A03">
            <w:pPr>
              <w:pStyle w:val="TableParagraph"/>
              <w:ind w:left="567" w:hanging="418"/>
            </w:pPr>
            <w:r>
              <w:t xml:space="preserve"> Margaret River </w:t>
            </w:r>
            <w:r w:rsidR="00177FAE">
              <w:t>Works Depot</w:t>
            </w:r>
          </w:p>
        </w:tc>
      </w:tr>
      <w:tr w:rsidR="00930509" w14:paraId="5AF9071B" w14:textId="77777777" w:rsidTr="00087A03">
        <w:trPr>
          <w:trHeight w:val="284"/>
        </w:trPr>
        <w:tc>
          <w:tcPr>
            <w:tcW w:w="2804" w:type="dxa"/>
          </w:tcPr>
          <w:p w14:paraId="4613E99A" w14:textId="77777777" w:rsidR="00930509" w:rsidRDefault="00930509" w:rsidP="00087A03">
            <w:pPr>
              <w:pStyle w:val="TableParagraph"/>
              <w:ind w:left="567" w:hanging="448"/>
              <w:rPr>
                <w:b/>
              </w:rPr>
            </w:pPr>
            <w:r>
              <w:rPr>
                <w:b/>
              </w:rPr>
              <w:t>Delegation</w:t>
            </w:r>
          </w:p>
        </w:tc>
        <w:tc>
          <w:tcPr>
            <w:tcW w:w="6126" w:type="dxa"/>
          </w:tcPr>
          <w:p w14:paraId="04F58B98" w14:textId="03B6EF9B" w:rsidR="00930509" w:rsidRPr="0078017B" w:rsidRDefault="00A77475" w:rsidP="00087A03">
            <w:pPr>
              <w:pStyle w:val="TableParagraph"/>
              <w:ind w:left="567" w:hanging="418"/>
            </w:pPr>
            <w:r>
              <w:t xml:space="preserve"> N/A</w:t>
            </w:r>
          </w:p>
        </w:tc>
      </w:tr>
      <w:tr w:rsidR="002905D3" w14:paraId="16BDE6EA" w14:textId="77777777" w:rsidTr="00087A03">
        <w:trPr>
          <w:trHeight w:val="284"/>
        </w:trPr>
        <w:tc>
          <w:tcPr>
            <w:tcW w:w="2804" w:type="dxa"/>
          </w:tcPr>
          <w:p w14:paraId="4A264766" w14:textId="6E77D7B4" w:rsidR="002905D3" w:rsidRDefault="002905D3" w:rsidP="00087A03">
            <w:pPr>
              <w:pStyle w:val="TableParagraph"/>
              <w:ind w:left="567" w:hanging="448"/>
              <w:rPr>
                <w:b/>
              </w:rPr>
            </w:pPr>
            <w:r>
              <w:rPr>
                <w:b/>
              </w:rPr>
              <w:t xml:space="preserve">Position No. &amp; </w:t>
            </w:r>
            <w:r w:rsidR="003B7491">
              <w:rPr>
                <w:b/>
              </w:rPr>
              <w:t>version</w:t>
            </w:r>
          </w:p>
        </w:tc>
        <w:tc>
          <w:tcPr>
            <w:tcW w:w="6126" w:type="dxa"/>
          </w:tcPr>
          <w:p w14:paraId="398DFA08" w14:textId="31EC258D" w:rsidR="002905D3" w:rsidRPr="0078017B" w:rsidRDefault="00A77475" w:rsidP="00087A03">
            <w:pPr>
              <w:pStyle w:val="TableParagraph"/>
              <w:ind w:left="567" w:hanging="418"/>
            </w:pPr>
            <w:r>
              <w:t xml:space="preserve"> </w:t>
            </w:r>
            <w:r w:rsidR="00177FAE">
              <w:t>PAR</w:t>
            </w:r>
            <w:r>
              <w:t>05</w:t>
            </w:r>
          </w:p>
        </w:tc>
      </w:tr>
    </w:tbl>
    <w:p w14:paraId="1E927C30" w14:textId="77777777" w:rsidR="00930509" w:rsidRDefault="00930509" w:rsidP="00930509">
      <w:pPr>
        <w:pStyle w:val="BodyText"/>
        <w:ind w:left="567"/>
        <w:rPr>
          <w:b/>
        </w:rPr>
      </w:pPr>
    </w:p>
    <w:p w14:paraId="74B30E0F" w14:textId="77777777" w:rsidR="00930509" w:rsidRDefault="00930509" w:rsidP="00930509">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73C55E24" w14:textId="77777777" w:rsidTr="00087A03">
        <w:tc>
          <w:tcPr>
            <w:tcW w:w="10500" w:type="dxa"/>
            <w:shd w:val="clear" w:color="auto" w:fill="00559A" w:themeFill="accent1" w:themeFillShade="BF"/>
          </w:tcPr>
          <w:p w14:paraId="142F4060" w14:textId="77777777" w:rsidR="00930509" w:rsidRPr="00C523A7" w:rsidRDefault="00930509" w:rsidP="00087A03">
            <w:pPr>
              <w:rPr>
                <w:b/>
                <w:bCs/>
              </w:rPr>
            </w:pPr>
            <w:r>
              <w:rPr>
                <w:b/>
                <w:bCs/>
                <w:color w:val="FFFFFF" w:themeColor="background1"/>
                <w:sz w:val="24"/>
                <w:szCs w:val="24"/>
              </w:rPr>
              <w:t>Posi</w:t>
            </w:r>
            <w:r w:rsidRPr="00C523A7">
              <w:rPr>
                <w:b/>
                <w:bCs/>
                <w:color w:val="FFFFFF" w:themeColor="background1"/>
                <w:sz w:val="24"/>
                <w:szCs w:val="24"/>
              </w:rPr>
              <w:t>tion Overview</w:t>
            </w:r>
          </w:p>
        </w:tc>
      </w:tr>
    </w:tbl>
    <w:p w14:paraId="75B97EEA" w14:textId="77777777" w:rsidR="00930509" w:rsidRPr="009A4F55" w:rsidRDefault="00930509" w:rsidP="00930509">
      <w:pPr>
        <w:pStyle w:val="BodyText"/>
        <w:ind w:left="152"/>
        <w:rPr>
          <w:sz w:val="12"/>
          <w:szCs w:val="12"/>
        </w:rPr>
      </w:pPr>
    </w:p>
    <w:p w14:paraId="481E8824" w14:textId="6A269E72" w:rsidR="00930509" w:rsidRPr="00177FAE" w:rsidRDefault="00177FAE" w:rsidP="00930509">
      <w:pPr>
        <w:rPr>
          <w:rFonts w:eastAsia="Arial"/>
          <w:lang w:eastAsia="en-AU" w:bidi="en-AU"/>
        </w:rPr>
      </w:pPr>
      <w:r w:rsidRPr="00177FAE">
        <w:rPr>
          <w:rFonts w:eastAsia="Arial"/>
          <w:lang w:eastAsia="en-AU" w:bidi="en-AU"/>
        </w:rPr>
        <w:t>Provides a training and community development experience to a High School Graduate for a period of one year as a pathway to further employment or vocational training. To provide support to the Parks and Gardens team by undertaking daily work activities to deliver all aspects in the maintenance, management and development of Shire reserves. To assist the Parks and Gardens team to provide safe, attractive open space and recreational facilities for residents and visitors to the Shire of Augusta Margaret River. To undertake maintenance tasks in the areas of horticulture, turf maintenance and reticulation systems as directed by the leading Hands.</w:t>
      </w:r>
      <w:r w:rsidR="00930509">
        <w:tab/>
      </w:r>
      <w:r w:rsidR="00930509">
        <w:tab/>
      </w:r>
    </w:p>
    <w:p w14:paraId="7DC63B75" w14:textId="77777777" w:rsidR="00930509" w:rsidRDefault="00930509" w:rsidP="00930509">
      <w:pPr>
        <w:spacing w:after="0"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1E0CDC35" w14:textId="77777777" w:rsidTr="00087A03">
        <w:tc>
          <w:tcPr>
            <w:tcW w:w="10500" w:type="dxa"/>
            <w:shd w:val="clear" w:color="auto" w:fill="00559A" w:themeFill="accent1" w:themeFillShade="BF"/>
          </w:tcPr>
          <w:p w14:paraId="38E40126" w14:textId="77777777" w:rsidR="00930509" w:rsidRPr="00D54770" w:rsidRDefault="00930509" w:rsidP="00087A03">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6E68A914" w14:textId="77777777" w:rsidR="00930509" w:rsidRPr="009A4F55" w:rsidRDefault="00930509" w:rsidP="00930509">
      <w:pPr>
        <w:spacing w:after="0" w:line="240" w:lineRule="auto"/>
        <w:rPr>
          <w:b/>
          <w:bCs/>
          <w:color w:val="003967" w:themeColor="accent1" w:themeShade="80"/>
          <w:sz w:val="12"/>
          <w:szCs w:val="1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6235"/>
        <w:gridCol w:w="964"/>
      </w:tblGrid>
      <w:tr w:rsidR="00A77475" w:rsidRPr="006D46A1" w14:paraId="772A7194" w14:textId="77777777" w:rsidTr="008A598A">
        <w:trPr>
          <w:trHeight w:val="322"/>
        </w:trPr>
        <w:tc>
          <w:tcPr>
            <w:tcW w:w="1976" w:type="dxa"/>
            <w:shd w:val="clear" w:color="auto" w:fill="00559A" w:themeFill="accent1" w:themeFillShade="BF"/>
          </w:tcPr>
          <w:p w14:paraId="5BA2A116" w14:textId="77777777" w:rsidR="00A77475" w:rsidRPr="006D46A1" w:rsidRDefault="00A77475" w:rsidP="003E4D94">
            <w:pPr>
              <w:rPr>
                <w:color w:val="FFFFFF" w:themeColor="background1"/>
              </w:rPr>
            </w:pPr>
            <w:r w:rsidRPr="006D46A1">
              <w:rPr>
                <w:color w:val="FFFFFF" w:themeColor="background1"/>
              </w:rPr>
              <w:t>Key functions</w:t>
            </w:r>
          </w:p>
        </w:tc>
        <w:tc>
          <w:tcPr>
            <w:tcW w:w="6235" w:type="dxa"/>
            <w:shd w:val="clear" w:color="auto" w:fill="00559A" w:themeFill="accent1" w:themeFillShade="BF"/>
          </w:tcPr>
          <w:p w14:paraId="090AA3E2" w14:textId="77777777" w:rsidR="00A77475" w:rsidRPr="006D46A1" w:rsidRDefault="00A77475" w:rsidP="003E4D94">
            <w:pPr>
              <w:rPr>
                <w:color w:val="FFFFFF" w:themeColor="background1"/>
              </w:rPr>
            </w:pPr>
            <w:r w:rsidRPr="006D46A1">
              <w:rPr>
                <w:color w:val="FFFFFF" w:themeColor="background1"/>
              </w:rPr>
              <w:t>Specific duties</w:t>
            </w:r>
          </w:p>
        </w:tc>
        <w:tc>
          <w:tcPr>
            <w:tcW w:w="964" w:type="dxa"/>
            <w:shd w:val="clear" w:color="auto" w:fill="00559A" w:themeFill="accent1" w:themeFillShade="BF"/>
          </w:tcPr>
          <w:p w14:paraId="783DD53D" w14:textId="77777777" w:rsidR="00A77475" w:rsidRPr="006D46A1" w:rsidRDefault="00A77475" w:rsidP="003E4D94">
            <w:pPr>
              <w:rPr>
                <w:color w:val="FFFFFF" w:themeColor="background1"/>
              </w:rPr>
            </w:pPr>
            <w:r w:rsidRPr="006D46A1">
              <w:rPr>
                <w:color w:val="FFFFFF" w:themeColor="background1"/>
              </w:rPr>
              <w:t>% Time</w:t>
            </w:r>
          </w:p>
        </w:tc>
      </w:tr>
      <w:tr w:rsidR="00A77475" w:rsidRPr="00034216" w14:paraId="421FBC62" w14:textId="77777777" w:rsidTr="008A598A">
        <w:trPr>
          <w:trHeight w:val="70"/>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325434AD" w14:textId="4C629A5E" w:rsidR="00A77475" w:rsidRPr="00A045FE" w:rsidRDefault="00177FAE" w:rsidP="003E4D94">
            <w:pPr>
              <w:rPr>
                <w:b/>
                <w:bCs/>
              </w:rPr>
            </w:pPr>
            <w:r>
              <w:t>Customer</w:t>
            </w:r>
            <w:r>
              <w:rPr>
                <w:spacing w:val="-5"/>
              </w:rPr>
              <w:t xml:space="preserve"> </w:t>
            </w:r>
            <w:r>
              <w:t>Service</w:t>
            </w:r>
            <w:r>
              <w:rPr>
                <w:spacing w:val="-4"/>
              </w:rPr>
              <w:t xml:space="preserve"> </w:t>
            </w:r>
            <w:r>
              <w:t>&amp;</w:t>
            </w:r>
            <w:r>
              <w:rPr>
                <w:spacing w:val="-47"/>
              </w:rPr>
              <w:t xml:space="preserve"> </w:t>
            </w:r>
            <w:r>
              <w:t>Administration</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4F193604"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 directed by your reporting officer, assist in responding to customer queries relating to civil and parks operations in the field in a courteous and non-complex manner</w:t>
            </w:r>
          </w:p>
          <w:p w14:paraId="153A1E8F"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Receive and transfer messages via Council’s two-way radio system and telephone</w:t>
            </w:r>
          </w:p>
          <w:p w14:paraId="71B30506"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 directed by your reporting officer, assist in actioning work requests submitted by internal and external customers</w:t>
            </w:r>
          </w:p>
          <w:p w14:paraId="7BD4B668"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Fill out daily timesheets by 7:00am next morning</w:t>
            </w:r>
          </w:p>
          <w:p w14:paraId="2A669E1B"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with plant pre-start/shutdown inspections and submit machine reports to workshop within specified timeframes.</w:t>
            </w:r>
          </w:p>
          <w:p w14:paraId="3DCC420F"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Participates in team meetings.</w:t>
            </w:r>
          </w:p>
          <w:p w14:paraId="600F0187"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Assists other work teams as required and as directed by reporting officer.</w:t>
            </w:r>
          </w:p>
          <w:p w14:paraId="06FB8E5E" w14:textId="3ABA8E35" w:rsidR="00A77475" w:rsidRPr="00A77475"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 xml:space="preserve">Participate in and complete the training and study requirements prescribed to successfully complete the </w:t>
            </w:r>
            <w:r w:rsidRPr="00177FAE">
              <w:rPr>
                <w:rFonts w:eastAsia="Arial"/>
                <w:lang w:eastAsia="en-AU" w:bidi="en-AU"/>
              </w:rPr>
              <w:lastRenderedPageBreak/>
              <w:t>Cert II Horticulture qualification within the 12-month period.</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B91604C" w14:textId="0C129408" w:rsidR="00A77475" w:rsidRPr="00386F0A" w:rsidRDefault="00177FAE" w:rsidP="00A77475">
            <w:r w:rsidRPr="00386F0A">
              <w:lastRenderedPageBreak/>
              <w:t>1</w:t>
            </w:r>
            <w:r w:rsidR="00A77475" w:rsidRPr="00386F0A">
              <w:t>0%</w:t>
            </w:r>
          </w:p>
          <w:p w14:paraId="13282DA3" w14:textId="77777777" w:rsidR="00A77475" w:rsidRDefault="00A77475" w:rsidP="003E4D94"/>
          <w:p w14:paraId="076B7A98" w14:textId="77777777" w:rsidR="00A77475" w:rsidRDefault="00A77475" w:rsidP="003E4D94"/>
          <w:p w14:paraId="414ACB6C" w14:textId="77777777" w:rsidR="00A77475" w:rsidRDefault="00A77475" w:rsidP="003E4D94"/>
          <w:p w14:paraId="6D6ABC88" w14:textId="77777777" w:rsidR="00A77475" w:rsidRDefault="00A77475" w:rsidP="003E4D94"/>
          <w:p w14:paraId="32CFA67E" w14:textId="77777777" w:rsidR="00A77475" w:rsidRDefault="00A77475" w:rsidP="003E4D94"/>
          <w:p w14:paraId="6332F7A1" w14:textId="77777777" w:rsidR="00A77475" w:rsidRDefault="00A77475" w:rsidP="003E4D94"/>
          <w:p w14:paraId="3552BCBF" w14:textId="77777777" w:rsidR="00A77475" w:rsidRPr="00034216" w:rsidRDefault="00A77475" w:rsidP="003E4D94"/>
        </w:tc>
      </w:tr>
      <w:tr w:rsidR="00A77475" w:rsidRPr="00034216" w14:paraId="1C69D1E6" w14:textId="77777777" w:rsidTr="008A598A">
        <w:trPr>
          <w:trHeight w:val="620"/>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568AE300" w14:textId="7CDD5EA3" w:rsidR="00A77475" w:rsidRPr="00A045FE" w:rsidRDefault="00177FAE" w:rsidP="003E4D94">
            <w:pPr>
              <w:rPr>
                <w:b/>
                <w:bCs/>
              </w:rPr>
            </w:pPr>
            <w:r>
              <w:t>Road</w:t>
            </w:r>
            <w:r>
              <w:rPr>
                <w:spacing w:val="-5"/>
              </w:rPr>
              <w:t xml:space="preserve"> </w:t>
            </w:r>
            <w:r>
              <w:t>Construction</w:t>
            </w:r>
            <w:r>
              <w:rPr>
                <w:spacing w:val="-4"/>
              </w:rPr>
              <w:t xml:space="preserve"> </w:t>
            </w:r>
            <w:r>
              <w:t>and</w:t>
            </w:r>
            <w:r>
              <w:rPr>
                <w:spacing w:val="-47"/>
              </w:rPr>
              <w:t xml:space="preserve"> </w:t>
            </w:r>
            <w:r>
              <w:t>Maintenance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557FB24F"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duties as requested by Coordinators and Leading Hands (e.g. pruning, mulching, spotting, roller operations, operation of minor plant, stick flicking and drainage cleaning)</w:t>
            </w:r>
          </w:p>
          <w:p w14:paraId="1EE8548C"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refuelling of on-site plant and equipment</w:t>
            </w:r>
          </w:p>
          <w:p w14:paraId="52003C26"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to install and repair street, directional and information signage and guideposts</w:t>
            </w:r>
          </w:p>
          <w:p w14:paraId="6E106DF8"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general cleaning of rural and urban drains and culverts</w:t>
            </w:r>
          </w:p>
          <w:p w14:paraId="0757C014"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in the annual construction and resealing programmes and undertake reinstatements to work sites</w:t>
            </w:r>
          </w:p>
          <w:p w14:paraId="4C7071D7"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storm damage clean up and annual tree pruning program</w:t>
            </w:r>
          </w:p>
          <w:p w14:paraId="10CC3640"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Erect and remove traffic management signage and undertake traffic control</w:t>
            </w:r>
          </w:p>
          <w:p w14:paraId="0549F35F"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the removal and disposal of dead animals from Council’s reserves</w:t>
            </w:r>
          </w:p>
          <w:p w14:paraId="622E8C3C" w14:textId="010A26E2" w:rsidR="00A77475" w:rsidRPr="00B21A69"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Labouring tasks ranging from fabrication, installation and preventative works to all Shire infrastructure as required</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EC6D1C2" w14:textId="3FC5A67C" w:rsidR="00A77475" w:rsidRPr="00386F0A" w:rsidRDefault="008A598A" w:rsidP="003E4D94">
            <w:r w:rsidRPr="00386F0A">
              <w:t>5</w:t>
            </w:r>
            <w:r w:rsidR="00A77475" w:rsidRPr="00386F0A">
              <w:t>%</w:t>
            </w:r>
          </w:p>
        </w:tc>
      </w:tr>
      <w:tr w:rsidR="00A77475" w:rsidRPr="00034216" w14:paraId="0C34EA62" w14:textId="77777777" w:rsidTr="00177FAE">
        <w:trPr>
          <w:trHeight w:val="166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22A636E7" w14:textId="0CD61785" w:rsidR="00A77475" w:rsidRPr="00177FAE" w:rsidRDefault="00177FAE" w:rsidP="003E4D94">
            <w:r w:rsidRPr="00177FAE">
              <w:t>OSH</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1D4F8253" w14:textId="77777777" w:rsidR="00177FAE" w:rsidRDefault="00177FAE" w:rsidP="00177FAE">
            <w:pPr>
              <w:numPr>
                <w:ilvl w:val="0"/>
                <w:numId w:val="13"/>
              </w:numPr>
              <w:spacing w:before="100" w:beforeAutospacing="1" w:after="0" w:line="240" w:lineRule="auto"/>
            </w:pPr>
            <w:r>
              <w:t>Contributes towards the success of OSH initiatives within the workplace</w:t>
            </w:r>
          </w:p>
          <w:p w14:paraId="0E477024" w14:textId="77777777" w:rsidR="00177FAE" w:rsidRDefault="00177FAE" w:rsidP="00177FAE">
            <w:pPr>
              <w:numPr>
                <w:ilvl w:val="0"/>
                <w:numId w:val="13"/>
              </w:numPr>
              <w:spacing w:before="100" w:beforeAutospacing="1" w:after="0" w:line="240" w:lineRule="auto"/>
            </w:pPr>
            <w:r>
              <w:t>Conducts on-the job risk assessments</w:t>
            </w:r>
          </w:p>
          <w:p w14:paraId="65A5BB37" w14:textId="77777777" w:rsidR="00177FAE" w:rsidRDefault="00177FAE" w:rsidP="00177FAE">
            <w:pPr>
              <w:numPr>
                <w:ilvl w:val="0"/>
                <w:numId w:val="13"/>
              </w:numPr>
              <w:spacing w:before="100" w:beforeAutospacing="1" w:after="0" w:line="240" w:lineRule="auto"/>
            </w:pPr>
            <w:r>
              <w:t>Identify and report hazards and faults to the Leading Hands and/ or Operations Coordinator.</w:t>
            </w:r>
          </w:p>
          <w:p w14:paraId="4CC9C1DD" w14:textId="220C1848" w:rsidR="008A598A" w:rsidRPr="00B21A69" w:rsidRDefault="00177FAE" w:rsidP="00177FAE">
            <w:pPr>
              <w:numPr>
                <w:ilvl w:val="0"/>
                <w:numId w:val="13"/>
              </w:numPr>
              <w:spacing w:before="100" w:beforeAutospacing="1" w:after="0" w:line="240" w:lineRule="auto"/>
              <w:rPr>
                <w:rFonts w:eastAsia="Arial"/>
                <w:lang w:eastAsia="en-AU" w:bidi="en-AU"/>
              </w:rPr>
            </w:pPr>
            <w:r>
              <w:t>Follow safe work practices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31F20A9" w14:textId="1060D9B4" w:rsidR="00A77475" w:rsidRPr="00386F0A" w:rsidRDefault="00177FAE" w:rsidP="003E4D94">
            <w:r w:rsidRPr="00386F0A">
              <w:t>1</w:t>
            </w:r>
            <w:r w:rsidR="00A77475" w:rsidRPr="00386F0A">
              <w:t>5%</w:t>
            </w:r>
          </w:p>
        </w:tc>
      </w:tr>
      <w:tr w:rsidR="00A77475" w:rsidRPr="00034216" w14:paraId="3A6FCF30" w14:textId="77777777" w:rsidTr="00177FAE">
        <w:trPr>
          <w:trHeight w:val="890"/>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65107629" w14:textId="0FB57323" w:rsidR="00A77475" w:rsidRPr="00177FAE" w:rsidRDefault="00177FAE" w:rsidP="003E4D94">
            <w:r w:rsidRPr="00177FAE">
              <w:t>Parks and Reserves</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062F927C"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turf maintenance of developed and undeveloped areas</w:t>
            </w:r>
          </w:p>
          <w:p w14:paraId="6A135717"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garden maintenance of developed areas</w:t>
            </w:r>
          </w:p>
          <w:p w14:paraId="03010877"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the installation, maintenance and replacement of reticulation,</w:t>
            </w:r>
          </w:p>
          <w:p w14:paraId="59AE816A"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including controllers</w:t>
            </w:r>
          </w:p>
          <w:p w14:paraId="16A7A497"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with application of pesticides, herbicides and fertilizers</w:t>
            </w:r>
          </w:p>
          <w:p w14:paraId="3862009C"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the propagation and establishment of native and exotic plants in</w:t>
            </w:r>
          </w:p>
          <w:p w14:paraId="22BE2CA7"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Shire nursery</w:t>
            </w:r>
          </w:p>
          <w:p w14:paraId="74C3BD2F"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housekeeping duties at Parks and Gardens designated</w:t>
            </w:r>
          </w:p>
          <w:p w14:paraId="143DAEF6"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Depot/shed area</w:t>
            </w:r>
          </w:p>
          <w:p w14:paraId="1D6DC2A6"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with tree pruning/street tree maintenance</w:t>
            </w:r>
          </w:p>
          <w:p w14:paraId="16D12563"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operations as directed using tractor/slasher, ride on lawn</w:t>
            </w:r>
          </w:p>
          <w:p w14:paraId="7093FA96"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mowers and other minor plant.</w:t>
            </w:r>
          </w:p>
          <w:p w14:paraId="78015276"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Undertake development works identified within Councils Parks &amp; gardens</w:t>
            </w:r>
          </w:p>
          <w:p w14:paraId="65C57060"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Capital Works Program</w:t>
            </w:r>
          </w:p>
          <w:p w14:paraId="62750849"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Assist in all aspects of managing the Shires reserves and natural areas.</w:t>
            </w:r>
          </w:p>
          <w:p w14:paraId="3ECBCA90" w14:textId="77777777" w:rsidR="00177FAE"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lastRenderedPageBreak/>
              <w:t>Assist in weed control, plant identification, rehabilitation, flora mapping</w:t>
            </w:r>
          </w:p>
          <w:p w14:paraId="4DEA4339" w14:textId="2DD580FC" w:rsidR="00A77475" w:rsidRPr="00177FAE" w:rsidRDefault="00177FAE" w:rsidP="00177FAE">
            <w:pPr>
              <w:numPr>
                <w:ilvl w:val="0"/>
                <w:numId w:val="13"/>
              </w:numPr>
              <w:spacing w:before="100" w:beforeAutospacing="1" w:after="0" w:line="240" w:lineRule="auto"/>
              <w:rPr>
                <w:rFonts w:eastAsia="Arial"/>
                <w:lang w:eastAsia="en-AU" w:bidi="en-AU"/>
              </w:rPr>
            </w:pPr>
            <w:r w:rsidRPr="00177FAE">
              <w:rPr>
                <w:rFonts w:eastAsia="Arial"/>
                <w:lang w:eastAsia="en-AU" w:bidi="en-AU"/>
              </w:rPr>
              <w:t>and sediment control.</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F21B029" w14:textId="22F842D5" w:rsidR="00A77475" w:rsidRPr="00386F0A" w:rsidRDefault="00177FAE" w:rsidP="003E4D94">
            <w:r w:rsidRPr="00386F0A">
              <w:lastRenderedPageBreak/>
              <w:t>70</w:t>
            </w:r>
            <w:r w:rsidR="00A77475" w:rsidRPr="00386F0A">
              <w:t>%</w:t>
            </w:r>
          </w:p>
        </w:tc>
      </w:tr>
    </w:tbl>
    <w:p w14:paraId="5AB1AD3D" w14:textId="77777777" w:rsidR="00930509" w:rsidRPr="004C1881" w:rsidRDefault="00930509" w:rsidP="00930509">
      <w:pPr>
        <w:spacing w:after="0" w:line="240" w:lineRule="auto"/>
        <w:rPr>
          <w:sz w:val="12"/>
          <w:szCs w:val="12"/>
        </w:rPr>
      </w:pPr>
    </w:p>
    <w:p w14:paraId="2A6FF0B0" w14:textId="77777777" w:rsidR="008A598A" w:rsidRDefault="008A598A" w:rsidP="00930509">
      <w:pPr>
        <w:spacing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0F3BCC14" w14:textId="77777777" w:rsidTr="00087A03">
        <w:tc>
          <w:tcPr>
            <w:tcW w:w="10500" w:type="dxa"/>
            <w:shd w:val="clear" w:color="auto" w:fill="00559A" w:themeFill="accent1" w:themeFillShade="BF"/>
          </w:tcPr>
          <w:p w14:paraId="1B00F821" w14:textId="77777777" w:rsidR="00930509" w:rsidRPr="00D54770" w:rsidRDefault="00930509" w:rsidP="00087A03">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0410D6B0" w14:textId="77777777" w:rsidR="00930509" w:rsidRPr="009A4F55" w:rsidRDefault="00930509" w:rsidP="00930509">
      <w:pPr>
        <w:spacing w:after="0" w:line="240" w:lineRule="auto"/>
        <w:rPr>
          <w:b/>
          <w:bCs/>
          <w:color w:val="003967" w:themeColor="accent1" w:themeShade="80"/>
          <w:sz w:val="10"/>
          <w:szCs w:val="10"/>
        </w:rPr>
      </w:pPr>
    </w:p>
    <w:p w14:paraId="1508D2FD" w14:textId="77777777" w:rsidR="00930509" w:rsidRDefault="00930509" w:rsidP="00930509">
      <w:pPr>
        <w:spacing w:after="0" w:line="240" w:lineRule="auto"/>
        <w:rPr>
          <w:b/>
          <w:bCs/>
          <w:color w:val="003967" w:themeColor="accent1" w:themeShade="80"/>
        </w:rPr>
      </w:pPr>
      <w:r>
        <w:rPr>
          <w:b/>
          <w:bCs/>
          <w:color w:val="003967" w:themeColor="accent1" w:themeShade="80"/>
        </w:rPr>
        <w:t>Essential</w:t>
      </w:r>
    </w:p>
    <w:p w14:paraId="0307D7E0" w14:textId="77777777" w:rsidR="00525C5A" w:rsidRPr="00272DD7" w:rsidRDefault="00525C5A" w:rsidP="00525C5A">
      <w:pPr>
        <w:pStyle w:val="TableParagraph"/>
        <w:numPr>
          <w:ilvl w:val="0"/>
          <w:numId w:val="12"/>
        </w:numPr>
        <w:spacing w:before="79"/>
      </w:pPr>
      <w:r w:rsidRPr="00272DD7">
        <w:t>Reside within the Shire of Augusta Margaret River.</w:t>
      </w:r>
    </w:p>
    <w:p w14:paraId="3838EACE" w14:textId="51B9A2CC" w:rsidR="00930509" w:rsidRDefault="008A598A" w:rsidP="008A598A">
      <w:pPr>
        <w:pStyle w:val="TableParagraph"/>
        <w:numPr>
          <w:ilvl w:val="0"/>
          <w:numId w:val="12"/>
        </w:numPr>
        <w:spacing w:before="42"/>
      </w:pPr>
      <w:r w:rsidRPr="00272DD7">
        <w:t>Progression towards successful completion of Year 12.</w:t>
      </w:r>
    </w:p>
    <w:p w14:paraId="1C5ABBD5" w14:textId="7D4E6BD2" w:rsidR="00272DD7" w:rsidRDefault="00272DD7" w:rsidP="008A598A">
      <w:pPr>
        <w:pStyle w:val="TableParagraph"/>
        <w:numPr>
          <w:ilvl w:val="0"/>
          <w:numId w:val="12"/>
        </w:numPr>
        <w:spacing w:before="42"/>
      </w:pPr>
      <w:r w:rsidRPr="00272DD7">
        <w:t>Demonstrated ability to operate small machinery and hand tools</w:t>
      </w:r>
      <w:r w:rsidR="00525C5A">
        <w:t>.</w:t>
      </w:r>
    </w:p>
    <w:p w14:paraId="54238905" w14:textId="4C3A8D60" w:rsidR="00272DD7" w:rsidRDefault="00272DD7" w:rsidP="008A598A">
      <w:pPr>
        <w:pStyle w:val="TableParagraph"/>
        <w:numPr>
          <w:ilvl w:val="0"/>
          <w:numId w:val="12"/>
        </w:numPr>
        <w:spacing w:before="42"/>
      </w:pPr>
      <w:r w:rsidRPr="00272DD7">
        <w:t>Demonstrated interest in horticulture, turf maintenance, tree pruning and landscaping</w:t>
      </w:r>
      <w:r w:rsidR="00525C5A">
        <w:t>.</w:t>
      </w:r>
    </w:p>
    <w:p w14:paraId="5ACFFEB1" w14:textId="448B5039" w:rsidR="00272DD7" w:rsidRDefault="00525C5A" w:rsidP="008A598A">
      <w:pPr>
        <w:pStyle w:val="TableParagraph"/>
        <w:numPr>
          <w:ilvl w:val="0"/>
          <w:numId w:val="12"/>
        </w:numPr>
        <w:spacing w:before="42"/>
      </w:pPr>
      <w:r w:rsidRPr="00525C5A">
        <w:t>Demonstrated ability to successfully work within a team and promote a positive team environment</w:t>
      </w:r>
      <w:r>
        <w:t>.</w:t>
      </w:r>
    </w:p>
    <w:p w14:paraId="6D048EDF" w14:textId="2E7E5C0C" w:rsidR="00525C5A" w:rsidRDefault="00525C5A" w:rsidP="008A598A">
      <w:pPr>
        <w:pStyle w:val="TableParagraph"/>
        <w:numPr>
          <w:ilvl w:val="0"/>
          <w:numId w:val="12"/>
        </w:numPr>
        <w:spacing w:before="42"/>
      </w:pPr>
      <w:r w:rsidRPr="00525C5A">
        <w:t>Good communication and interpersonal skills both written and verbal.</w:t>
      </w:r>
    </w:p>
    <w:p w14:paraId="2CB35B0F" w14:textId="2F917B24" w:rsidR="00525C5A" w:rsidRDefault="00525C5A" w:rsidP="008A598A">
      <w:pPr>
        <w:pStyle w:val="TableParagraph"/>
        <w:numPr>
          <w:ilvl w:val="0"/>
          <w:numId w:val="12"/>
        </w:numPr>
        <w:spacing w:before="42"/>
      </w:pPr>
      <w:r>
        <w:rPr>
          <w:spacing w:val="-1"/>
        </w:rPr>
        <w:t>Basic</w:t>
      </w:r>
      <w:r>
        <w:rPr>
          <w:spacing w:val="-10"/>
        </w:rPr>
        <w:t xml:space="preserve"> </w:t>
      </w:r>
      <w:r>
        <w:rPr>
          <w:spacing w:val="-1"/>
        </w:rPr>
        <w:t>oral</w:t>
      </w:r>
      <w:r>
        <w:rPr>
          <w:spacing w:val="-10"/>
        </w:rPr>
        <w:t xml:space="preserve"> </w:t>
      </w:r>
      <w:r>
        <w:rPr>
          <w:spacing w:val="-1"/>
        </w:rPr>
        <w:t>and</w:t>
      </w:r>
      <w:r>
        <w:rPr>
          <w:spacing w:val="-12"/>
        </w:rPr>
        <w:t xml:space="preserve"> </w:t>
      </w:r>
      <w:r>
        <w:rPr>
          <w:spacing w:val="-1"/>
        </w:rPr>
        <w:t>written</w:t>
      </w:r>
      <w:r>
        <w:rPr>
          <w:spacing w:val="-9"/>
        </w:rPr>
        <w:t xml:space="preserve"> </w:t>
      </w:r>
      <w:r>
        <w:rPr>
          <w:spacing w:val="-1"/>
        </w:rPr>
        <w:t>literacy</w:t>
      </w:r>
      <w:r>
        <w:rPr>
          <w:spacing w:val="-9"/>
        </w:rPr>
        <w:t xml:space="preserve"> </w:t>
      </w:r>
      <w:r>
        <w:rPr>
          <w:spacing w:val="-1"/>
        </w:rPr>
        <w:t>and</w:t>
      </w:r>
      <w:r>
        <w:rPr>
          <w:spacing w:val="-10"/>
        </w:rPr>
        <w:t xml:space="preserve"> </w:t>
      </w:r>
      <w:r>
        <w:rPr>
          <w:spacing w:val="-1"/>
        </w:rPr>
        <w:t>numeracy</w:t>
      </w:r>
      <w:r>
        <w:rPr>
          <w:spacing w:val="-8"/>
        </w:rPr>
        <w:t xml:space="preserve"> </w:t>
      </w:r>
      <w:r>
        <w:rPr>
          <w:spacing w:val="-1"/>
        </w:rPr>
        <w:t>skills</w:t>
      </w:r>
      <w:r>
        <w:rPr>
          <w:spacing w:val="-8"/>
        </w:rPr>
        <w:t xml:space="preserve"> </w:t>
      </w:r>
      <w:r>
        <w:rPr>
          <w:spacing w:val="-1"/>
        </w:rPr>
        <w:t>to</w:t>
      </w:r>
      <w:r>
        <w:rPr>
          <w:spacing w:val="-6"/>
        </w:rPr>
        <w:t xml:space="preserve"> </w:t>
      </w:r>
      <w:r>
        <w:rPr>
          <w:spacing w:val="-1"/>
        </w:rPr>
        <w:t>provide</w:t>
      </w:r>
      <w:r>
        <w:rPr>
          <w:spacing w:val="-9"/>
        </w:rPr>
        <w:t xml:space="preserve"> </w:t>
      </w:r>
      <w:r>
        <w:rPr>
          <w:spacing w:val="-1"/>
        </w:rPr>
        <w:t>information</w:t>
      </w:r>
      <w:r>
        <w:rPr>
          <w:spacing w:val="-10"/>
        </w:rPr>
        <w:t xml:space="preserve"> </w:t>
      </w:r>
      <w:r>
        <w:t>to</w:t>
      </w:r>
      <w:r>
        <w:rPr>
          <w:spacing w:val="-8"/>
        </w:rPr>
        <w:t xml:space="preserve"> </w:t>
      </w:r>
      <w:r>
        <w:t>other</w:t>
      </w:r>
      <w:r>
        <w:rPr>
          <w:spacing w:val="-9"/>
        </w:rPr>
        <w:t xml:space="preserve"> </w:t>
      </w:r>
      <w:r>
        <w:t>employees,</w:t>
      </w:r>
      <w:r>
        <w:rPr>
          <w:spacing w:val="-8"/>
        </w:rPr>
        <w:t xml:space="preserve"> </w:t>
      </w:r>
      <w:r>
        <w:t>and</w:t>
      </w:r>
      <w:r>
        <w:rPr>
          <w:spacing w:val="-12"/>
        </w:rPr>
        <w:t xml:space="preserve"> </w:t>
      </w:r>
      <w:r>
        <w:t>higher-level</w:t>
      </w:r>
      <w:r>
        <w:rPr>
          <w:spacing w:val="-47"/>
        </w:rPr>
        <w:t xml:space="preserve"> </w:t>
      </w:r>
      <w:r>
        <w:t>staff</w:t>
      </w:r>
      <w:r>
        <w:t>.</w:t>
      </w:r>
    </w:p>
    <w:p w14:paraId="05AB44AD" w14:textId="7B2DE526" w:rsidR="00525C5A" w:rsidRDefault="00525C5A" w:rsidP="008A598A">
      <w:pPr>
        <w:pStyle w:val="TableParagraph"/>
        <w:numPr>
          <w:ilvl w:val="0"/>
          <w:numId w:val="12"/>
        </w:numPr>
        <w:spacing w:before="42"/>
      </w:pPr>
      <w:r w:rsidRPr="00525C5A">
        <w:t>Licence- “C” Class WA Drivers Licence or Learners Permit with progression towards attaining</w:t>
      </w:r>
      <w:r>
        <w:t>.</w:t>
      </w:r>
    </w:p>
    <w:p w14:paraId="3A913671" w14:textId="2ABCD12D" w:rsidR="00525C5A" w:rsidRDefault="00525C5A" w:rsidP="008A598A">
      <w:pPr>
        <w:pStyle w:val="TableParagraph"/>
        <w:numPr>
          <w:ilvl w:val="0"/>
          <w:numId w:val="12"/>
        </w:numPr>
        <w:spacing w:before="42"/>
      </w:pPr>
      <w:r w:rsidRPr="00525C5A">
        <w:t>Demonstrated physical ability and fitness to complete manual work tasks</w:t>
      </w:r>
      <w:r>
        <w:t>.</w:t>
      </w:r>
    </w:p>
    <w:p w14:paraId="125E71A5" w14:textId="2076EADC" w:rsidR="00525C5A" w:rsidRDefault="00525C5A" w:rsidP="008A598A">
      <w:pPr>
        <w:pStyle w:val="TableParagraph"/>
        <w:numPr>
          <w:ilvl w:val="0"/>
          <w:numId w:val="12"/>
        </w:numPr>
        <w:spacing w:before="42"/>
      </w:pPr>
      <w:r w:rsidRPr="00525C5A">
        <w:t>An understanding of the importance of safety in the workplace</w:t>
      </w:r>
    </w:p>
    <w:p w14:paraId="3290152D" w14:textId="598619F8" w:rsidR="00525C5A" w:rsidRDefault="00525C5A" w:rsidP="008A598A">
      <w:pPr>
        <w:pStyle w:val="TableParagraph"/>
        <w:numPr>
          <w:ilvl w:val="0"/>
          <w:numId w:val="12"/>
        </w:numPr>
        <w:spacing w:before="42"/>
      </w:pPr>
      <w:proofErr w:type="gramStart"/>
      <w:r w:rsidRPr="00525C5A">
        <w:t>Have the ability to</w:t>
      </w:r>
      <w:proofErr w:type="gramEnd"/>
      <w:r w:rsidRPr="00525C5A">
        <w:t xml:space="preserve"> work under routine (general) supervision and to follow instructions</w:t>
      </w:r>
      <w:r>
        <w:t>.</w:t>
      </w:r>
    </w:p>
    <w:p w14:paraId="348FFE08" w14:textId="5B45D2DB" w:rsidR="00930509" w:rsidRPr="00525C5A" w:rsidRDefault="00525C5A" w:rsidP="00525C5A">
      <w:pPr>
        <w:pStyle w:val="TableParagraph"/>
        <w:numPr>
          <w:ilvl w:val="0"/>
          <w:numId w:val="12"/>
        </w:numPr>
        <w:spacing w:before="42"/>
      </w:pPr>
      <w:r w:rsidRPr="00525C5A">
        <w:t>A willingness to undertake associated training, in particular Certificate III in Horticulture, or above</w:t>
      </w:r>
    </w:p>
    <w:p w14:paraId="1311372D" w14:textId="77777777" w:rsidR="00930509" w:rsidRPr="009A4F55" w:rsidRDefault="00930509" w:rsidP="00930509">
      <w:pPr>
        <w:spacing w:after="0" w:line="240" w:lineRule="auto"/>
        <w:rPr>
          <w:b/>
          <w:bCs/>
          <w:color w:val="003967" w:themeColor="accent1" w:themeShade="80"/>
          <w:sz w:val="12"/>
          <w:szCs w:val="12"/>
        </w:rPr>
      </w:pPr>
    </w:p>
    <w:p w14:paraId="167E6AA7" w14:textId="77777777" w:rsidR="00930509" w:rsidRPr="00824F96" w:rsidRDefault="00930509" w:rsidP="00930509">
      <w:pPr>
        <w:spacing w:after="0" w:line="240" w:lineRule="auto"/>
        <w:rPr>
          <w:b/>
          <w:bCs/>
          <w:color w:val="003967" w:themeColor="accent1" w:themeShade="80"/>
        </w:rPr>
      </w:pPr>
      <w:r>
        <w:rPr>
          <w:b/>
          <w:bCs/>
          <w:color w:val="003967" w:themeColor="accent1" w:themeShade="80"/>
        </w:rPr>
        <w:t>Desirable</w:t>
      </w:r>
    </w:p>
    <w:p w14:paraId="001474A5" w14:textId="18CCAA44" w:rsidR="00525C5A" w:rsidRDefault="00525C5A" w:rsidP="00930509">
      <w:pPr>
        <w:pStyle w:val="ListParagraph"/>
        <w:numPr>
          <w:ilvl w:val="0"/>
          <w:numId w:val="4"/>
        </w:numPr>
        <w:spacing w:line="240" w:lineRule="auto"/>
      </w:pPr>
      <w:r w:rsidRPr="00525C5A">
        <w:t>An understanding of safe operation and user maintenance of mechanical plant and vehicles (specifically tractors, ride on mowers).</w:t>
      </w:r>
    </w:p>
    <w:p w14:paraId="56937925" w14:textId="0D19AB55" w:rsidR="00525C5A" w:rsidRDefault="00525C5A" w:rsidP="00930509">
      <w:pPr>
        <w:pStyle w:val="ListParagraph"/>
        <w:numPr>
          <w:ilvl w:val="0"/>
          <w:numId w:val="4"/>
        </w:numPr>
        <w:spacing w:line="240" w:lineRule="auto"/>
      </w:pPr>
      <w:r w:rsidRPr="00525C5A">
        <w:t>Basic experience in small plant operation and/ or certificate in Chainsaw Operation or equivalent.</w:t>
      </w:r>
    </w:p>
    <w:p w14:paraId="3C281B8C" w14:textId="3F44746F" w:rsidR="00525C5A" w:rsidRDefault="00525C5A" w:rsidP="00930509">
      <w:pPr>
        <w:pStyle w:val="ListParagraph"/>
        <w:numPr>
          <w:ilvl w:val="0"/>
          <w:numId w:val="4"/>
        </w:numPr>
        <w:spacing w:line="240" w:lineRule="auto"/>
      </w:pPr>
      <w:r w:rsidRPr="00525C5A">
        <w:t>Current construction white card</w:t>
      </w:r>
      <w:r>
        <w:t>.</w:t>
      </w:r>
    </w:p>
    <w:p w14:paraId="74B7DA3D" w14:textId="7045C286" w:rsidR="00525C5A" w:rsidRDefault="00525C5A" w:rsidP="00930509">
      <w:pPr>
        <w:pStyle w:val="ListParagraph"/>
        <w:numPr>
          <w:ilvl w:val="0"/>
          <w:numId w:val="4"/>
        </w:numPr>
        <w:spacing w:line="240" w:lineRule="auto"/>
      </w:pPr>
      <w:r w:rsidRPr="00525C5A">
        <w:t>Completion of Worksite Traffic Management and/ or Traffic Control qualifications.</w:t>
      </w:r>
    </w:p>
    <w:p w14:paraId="3CD98A5B" w14:textId="23A9DE95" w:rsidR="00525C5A" w:rsidRDefault="00525C5A" w:rsidP="00930509">
      <w:pPr>
        <w:pStyle w:val="ListParagraph"/>
        <w:numPr>
          <w:ilvl w:val="0"/>
          <w:numId w:val="4"/>
        </w:numPr>
        <w:spacing w:line="240" w:lineRule="auto"/>
      </w:pPr>
      <w:r w:rsidRPr="00525C5A">
        <w:t>First Aid certificate (Basic or Advanced)</w:t>
      </w:r>
    </w:p>
    <w:p w14:paraId="36D0921A" w14:textId="2D9C0A0F" w:rsidR="00525C5A" w:rsidRPr="00525C5A" w:rsidRDefault="00525C5A" w:rsidP="00930509">
      <w:pPr>
        <w:pStyle w:val="ListParagraph"/>
        <w:numPr>
          <w:ilvl w:val="0"/>
          <w:numId w:val="4"/>
        </w:numPr>
        <w:spacing w:line="240" w:lineRule="auto"/>
      </w:pPr>
      <w:r w:rsidRPr="00525C5A">
        <w:t>Certificate II in Horticulture</w:t>
      </w:r>
    </w:p>
    <w:p w14:paraId="1B55F625" w14:textId="3A4EB3CF" w:rsidR="00930509" w:rsidRDefault="00930509" w:rsidP="002054B6">
      <w:pPr>
        <w:pStyle w:val="ListParagraph"/>
        <w:spacing w:line="240" w:lineRule="auto"/>
        <w:ind w:left="720" w:firstLine="0"/>
      </w:pPr>
    </w:p>
    <w:p w14:paraId="2042B0F7" w14:textId="398BA7E2" w:rsidR="00930509" w:rsidRDefault="00930509" w:rsidP="00930509">
      <w:pPr>
        <w:pStyle w:val="ListParagraph"/>
        <w:spacing w:line="240" w:lineRule="auto"/>
        <w:ind w:left="720" w:firstLine="0"/>
      </w:pPr>
    </w:p>
    <w:p w14:paraId="3DB44CC3" w14:textId="77777777" w:rsidR="00930509" w:rsidRPr="009A4F55" w:rsidRDefault="00930509" w:rsidP="0093050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4592"/>
        <w:gridCol w:w="4590"/>
      </w:tblGrid>
      <w:tr w:rsidR="00930509" w14:paraId="66FBA642" w14:textId="77777777" w:rsidTr="00087A03">
        <w:tc>
          <w:tcPr>
            <w:tcW w:w="10500" w:type="dxa"/>
            <w:gridSpan w:val="2"/>
            <w:shd w:val="clear" w:color="auto" w:fill="00559A" w:themeFill="accent1" w:themeFillShade="BF"/>
          </w:tcPr>
          <w:p w14:paraId="41EE1DD7" w14:textId="77777777" w:rsidR="00930509" w:rsidRPr="00767BBF" w:rsidRDefault="00930509" w:rsidP="00087A03">
            <w:pPr>
              <w:rPr>
                <w:b/>
                <w:bCs/>
              </w:rPr>
            </w:pPr>
            <w:r w:rsidRPr="00767BBF">
              <w:rPr>
                <w:b/>
                <w:bCs/>
                <w:color w:val="FFFFFF" w:themeColor="background1"/>
                <w:sz w:val="24"/>
                <w:szCs w:val="24"/>
              </w:rPr>
              <w:t>Key Relationships</w:t>
            </w:r>
          </w:p>
        </w:tc>
      </w:tr>
      <w:tr w:rsidR="00930509" w14:paraId="699DA0F1" w14:textId="77777777" w:rsidTr="00087A03">
        <w:tblPrEx>
          <w:shd w:val="clear" w:color="auto" w:fill="auto"/>
        </w:tblPrEx>
        <w:tc>
          <w:tcPr>
            <w:tcW w:w="5250" w:type="dxa"/>
          </w:tcPr>
          <w:p w14:paraId="5F26140E" w14:textId="77777777" w:rsidR="00930509" w:rsidRPr="00767BBF" w:rsidRDefault="00930509" w:rsidP="00087A03">
            <w:pPr>
              <w:rPr>
                <w:b/>
                <w:bCs/>
              </w:rPr>
            </w:pPr>
            <w:r w:rsidRPr="00767BBF">
              <w:rPr>
                <w:b/>
                <w:bCs/>
              </w:rPr>
              <w:t xml:space="preserve">Internal </w:t>
            </w:r>
          </w:p>
        </w:tc>
        <w:tc>
          <w:tcPr>
            <w:tcW w:w="5250" w:type="dxa"/>
          </w:tcPr>
          <w:p w14:paraId="52DC545F" w14:textId="77777777" w:rsidR="00930509" w:rsidRPr="00767BBF" w:rsidRDefault="00930509" w:rsidP="00087A03">
            <w:pPr>
              <w:rPr>
                <w:b/>
                <w:bCs/>
              </w:rPr>
            </w:pPr>
            <w:r w:rsidRPr="00767BBF">
              <w:rPr>
                <w:b/>
                <w:bCs/>
              </w:rPr>
              <w:t>External</w:t>
            </w:r>
          </w:p>
        </w:tc>
      </w:tr>
      <w:tr w:rsidR="00930509" w14:paraId="418448C7" w14:textId="77777777" w:rsidTr="00087A03">
        <w:tblPrEx>
          <w:shd w:val="clear" w:color="auto" w:fill="auto"/>
        </w:tblPrEx>
        <w:tc>
          <w:tcPr>
            <w:tcW w:w="5250" w:type="dxa"/>
          </w:tcPr>
          <w:p w14:paraId="40E14B23" w14:textId="07A0DCBA" w:rsidR="00597A7F" w:rsidRDefault="00597A7F" w:rsidP="00597A7F">
            <w:r>
              <w:t>Works Coordinator</w:t>
            </w:r>
          </w:p>
          <w:p w14:paraId="74067D0C" w14:textId="77777777" w:rsidR="00930509" w:rsidRDefault="00597A7F" w:rsidP="00597A7F">
            <w:r>
              <w:t>Leading Hands</w:t>
            </w:r>
            <w:r>
              <w:t>.</w:t>
            </w:r>
          </w:p>
          <w:p w14:paraId="70E195EA" w14:textId="0C5DEA9B" w:rsidR="00597A7F" w:rsidRDefault="00597A7F" w:rsidP="00597A7F">
            <w:r>
              <w:t>Operations staff</w:t>
            </w:r>
          </w:p>
        </w:tc>
        <w:tc>
          <w:tcPr>
            <w:tcW w:w="5250" w:type="dxa"/>
          </w:tcPr>
          <w:p w14:paraId="4142A593" w14:textId="77777777" w:rsidR="00597A7F" w:rsidRDefault="00597A7F" w:rsidP="00597A7F">
            <w:r>
              <w:t>Service Authorities</w:t>
            </w:r>
          </w:p>
          <w:p w14:paraId="07F0F218" w14:textId="34D6DDB5" w:rsidR="00930509" w:rsidRDefault="00597A7F" w:rsidP="00597A7F">
            <w:r>
              <w:t>General Public and Community Groups Contractors</w:t>
            </w:r>
          </w:p>
        </w:tc>
      </w:tr>
    </w:tbl>
    <w:p w14:paraId="0AE8CDC4" w14:textId="77777777" w:rsidR="00930509" w:rsidRDefault="00930509" w:rsidP="00930509"/>
    <w:p w14:paraId="660EAED3" w14:textId="77777777" w:rsidR="00597A7F" w:rsidRDefault="00597A7F" w:rsidP="00930509"/>
    <w:p w14:paraId="5F2D9CC5" w14:textId="77777777" w:rsidR="00597A7F" w:rsidRDefault="00597A7F" w:rsidP="00930509"/>
    <w:p w14:paraId="113CC7EF" w14:textId="77777777" w:rsidR="00597A7F" w:rsidRDefault="00597A7F" w:rsidP="00930509"/>
    <w:p w14:paraId="13A2643B" w14:textId="77777777" w:rsidR="00597A7F" w:rsidRDefault="00597A7F" w:rsidP="00930509"/>
    <w:p w14:paraId="0D69329D" w14:textId="77777777" w:rsidR="00597A7F" w:rsidRDefault="00597A7F" w:rsidP="00930509"/>
    <w:p w14:paraId="5A6A249A" w14:textId="77777777" w:rsidR="00597A7F" w:rsidRDefault="00597A7F" w:rsidP="00930509"/>
    <w:p w14:paraId="03758081" w14:textId="77777777" w:rsidR="00597A7F" w:rsidRDefault="00597A7F" w:rsidP="00930509"/>
    <w:p w14:paraId="202A9905" w14:textId="77777777" w:rsidR="00930509" w:rsidRPr="009A4F55" w:rsidRDefault="00930509" w:rsidP="0093050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4A234F07" w14:textId="77777777" w:rsidTr="00087A03">
        <w:tc>
          <w:tcPr>
            <w:tcW w:w="10500" w:type="dxa"/>
            <w:shd w:val="clear" w:color="auto" w:fill="00559A" w:themeFill="accent1" w:themeFillShade="BF"/>
          </w:tcPr>
          <w:p w14:paraId="1D3D0CDD" w14:textId="77777777" w:rsidR="00930509" w:rsidRPr="00767BBF" w:rsidRDefault="00930509" w:rsidP="00087A03">
            <w:pPr>
              <w:rPr>
                <w:b/>
                <w:bCs/>
              </w:rPr>
            </w:pPr>
            <w:r>
              <w:rPr>
                <w:b/>
                <w:bCs/>
                <w:color w:val="FFFFFF" w:themeColor="background1"/>
                <w:sz w:val="24"/>
                <w:szCs w:val="24"/>
              </w:rPr>
              <w:t>The Way We Do Things</w:t>
            </w:r>
          </w:p>
        </w:tc>
      </w:tr>
    </w:tbl>
    <w:p w14:paraId="479BAA17" w14:textId="77777777" w:rsidR="00930509" w:rsidRDefault="00930509" w:rsidP="00930509"/>
    <w:p w14:paraId="56FAE8F8" w14:textId="77777777" w:rsidR="008772AC" w:rsidRDefault="008772AC" w:rsidP="008772AC">
      <w:pPr>
        <w:jc w:val="center"/>
      </w:pPr>
      <w:r>
        <w:t xml:space="preserve">  Respect</w:t>
      </w:r>
      <w:r>
        <w:tab/>
      </w:r>
      <w:r>
        <w:tab/>
        <w:t xml:space="preserve">   Integrity</w:t>
      </w:r>
      <w:r>
        <w:tab/>
      </w:r>
      <w:r>
        <w:tab/>
        <w:t xml:space="preserve"> Community</w:t>
      </w:r>
      <w:r>
        <w:tab/>
      </w:r>
      <w:proofErr w:type="gramStart"/>
      <w:r>
        <w:tab/>
        <w:t xml:space="preserve">  Excellence</w:t>
      </w:r>
      <w:proofErr w:type="gramEnd"/>
    </w:p>
    <w:p w14:paraId="72C845C9" w14:textId="77777777" w:rsidR="008772AC" w:rsidRDefault="008772AC" w:rsidP="008772AC">
      <w:pPr>
        <w:jc w:val="center"/>
        <w:rPr>
          <w:noProof/>
        </w:rPr>
      </w:pPr>
      <w:r>
        <w:rPr>
          <w:noProof/>
        </w:rPr>
        <w:drawing>
          <wp:inline distT="0" distB="0" distL="0" distR="0" wp14:anchorId="082A2C1B" wp14:editId="54EAB37E">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Pr>
          <w:noProof/>
        </w:rPr>
        <w:tab/>
      </w:r>
      <w:r>
        <w:rPr>
          <w:noProof/>
        </w:rPr>
        <w:tab/>
      </w:r>
      <w:r>
        <w:rPr>
          <w:noProof/>
        </w:rPr>
        <w:drawing>
          <wp:inline distT="0" distB="0" distL="0" distR="0" wp14:anchorId="4AF4BEA4" wp14:editId="2510647D">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533E56F0" wp14:editId="563AB3CB">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4747C551" wp14:editId="27699250">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70B99903" w14:textId="77777777" w:rsidR="002054B6" w:rsidRDefault="002054B6" w:rsidP="00930509"/>
    <w:p w14:paraId="4B1C3F22" w14:textId="77777777" w:rsidR="002054B6" w:rsidRDefault="002054B6" w:rsidP="00930509"/>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930509" w14:paraId="046E90FF" w14:textId="77777777" w:rsidTr="00087A03">
        <w:tc>
          <w:tcPr>
            <w:tcW w:w="9182" w:type="dxa"/>
            <w:gridSpan w:val="3"/>
            <w:shd w:val="clear" w:color="auto" w:fill="00559A" w:themeFill="accent1" w:themeFillShade="BF"/>
          </w:tcPr>
          <w:p w14:paraId="2F4BA7BC" w14:textId="77777777" w:rsidR="00930509" w:rsidRPr="00C523A7" w:rsidRDefault="00930509" w:rsidP="00087A03">
            <w:pPr>
              <w:rPr>
                <w:b/>
                <w:bCs/>
              </w:rPr>
            </w:pPr>
            <w:r>
              <w:rPr>
                <w:b/>
                <w:bCs/>
                <w:color w:val="FFFFFF" w:themeColor="background1"/>
                <w:sz w:val="24"/>
                <w:szCs w:val="24"/>
              </w:rPr>
              <w:t>Acknowledgement</w:t>
            </w:r>
          </w:p>
        </w:tc>
      </w:tr>
      <w:tr w:rsidR="00930509" w14:paraId="42E9BA44" w14:textId="77777777" w:rsidTr="00087A03">
        <w:tblPrEx>
          <w:shd w:val="clear" w:color="auto" w:fill="auto"/>
        </w:tblPrEx>
        <w:tc>
          <w:tcPr>
            <w:tcW w:w="3347" w:type="dxa"/>
          </w:tcPr>
          <w:p w14:paraId="20BD34DF" w14:textId="77777777" w:rsidR="00930509" w:rsidRDefault="00930509" w:rsidP="00087A03">
            <w:r>
              <w:t>Reporting Officer Name</w:t>
            </w:r>
          </w:p>
          <w:p w14:paraId="15A20543" w14:textId="77777777" w:rsidR="00930509" w:rsidRDefault="00930509" w:rsidP="00087A03"/>
          <w:p w14:paraId="03B0A24D" w14:textId="77777777" w:rsidR="00930509" w:rsidRDefault="00930509" w:rsidP="00087A03"/>
          <w:p w14:paraId="2A4F17F9" w14:textId="77777777" w:rsidR="00930509" w:rsidRDefault="00930509" w:rsidP="00087A03"/>
        </w:tc>
        <w:tc>
          <w:tcPr>
            <w:tcW w:w="3596" w:type="dxa"/>
          </w:tcPr>
          <w:p w14:paraId="3757878B" w14:textId="77777777" w:rsidR="00930509" w:rsidRDefault="00930509" w:rsidP="00087A03">
            <w:r>
              <w:t>Signature</w:t>
            </w:r>
          </w:p>
        </w:tc>
        <w:tc>
          <w:tcPr>
            <w:tcW w:w="2239" w:type="dxa"/>
          </w:tcPr>
          <w:p w14:paraId="33F7C267" w14:textId="77777777" w:rsidR="00930509" w:rsidRDefault="00930509" w:rsidP="00087A03">
            <w:pPr>
              <w:ind w:left="434" w:hanging="434"/>
            </w:pPr>
            <w:r>
              <w:t>Date</w:t>
            </w:r>
          </w:p>
        </w:tc>
      </w:tr>
      <w:tr w:rsidR="00930509" w14:paraId="7E0B40C9" w14:textId="77777777" w:rsidTr="00087A03">
        <w:tblPrEx>
          <w:shd w:val="clear" w:color="auto" w:fill="auto"/>
        </w:tblPrEx>
        <w:tc>
          <w:tcPr>
            <w:tcW w:w="3347" w:type="dxa"/>
          </w:tcPr>
          <w:p w14:paraId="1B9B9C2C" w14:textId="77777777" w:rsidR="00930509" w:rsidRDefault="00930509" w:rsidP="00087A03">
            <w:r>
              <w:t>Name</w:t>
            </w:r>
          </w:p>
          <w:p w14:paraId="3BC2F2D1" w14:textId="77777777" w:rsidR="00930509" w:rsidRDefault="00930509" w:rsidP="00087A03"/>
          <w:p w14:paraId="40EA038F" w14:textId="77777777" w:rsidR="00930509" w:rsidRDefault="00930509" w:rsidP="00087A03"/>
          <w:p w14:paraId="6C97514C" w14:textId="77777777" w:rsidR="00930509" w:rsidRDefault="00930509" w:rsidP="00087A03"/>
        </w:tc>
        <w:tc>
          <w:tcPr>
            <w:tcW w:w="3596" w:type="dxa"/>
          </w:tcPr>
          <w:p w14:paraId="0416D456" w14:textId="77777777" w:rsidR="00930509" w:rsidRDefault="00930509" w:rsidP="00087A03">
            <w:r>
              <w:t>Signature</w:t>
            </w:r>
          </w:p>
        </w:tc>
        <w:tc>
          <w:tcPr>
            <w:tcW w:w="2239" w:type="dxa"/>
          </w:tcPr>
          <w:p w14:paraId="7ADCA74D" w14:textId="77777777" w:rsidR="00930509" w:rsidRDefault="00930509" w:rsidP="00087A03">
            <w:pPr>
              <w:ind w:left="434" w:hanging="434"/>
            </w:pPr>
            <w:r>
              <w:t>Date</w:t>
            </w:r>
          </w:p>
        </w:tc>
      </w:tr>
    </w:tbl>
    <w:p w14:paraId="4EC3BF50" w14:textId="77777777" w:rsidR="00D6581A" w:rsidRDefault="00D6581A" w:rsidP="00A73EAD">
      <w:pPr>
        <w:pStyle w:val="Heading1"/>
        <w:spacing w:before="93"/>
        <w:ind w:left="567" w:hanging="425"/>
        <w:rPr>
          <w:b/>
          <w:bCs/>
          <w:color w:val="003967" w:themeColor="accent1" w:themeShade="80"/>
        </w:rPr>
      </w:pPr>
    </w:p>
    <w:bookmarkEnd w:id="0"/>
    <w:sectPr w:rsidR="00D6581A" w:rsidSect="00A73EAD">
      <w:headerReference w:type="default" r:id="rId11"/>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FB472" w14:textId="77777777" w:rsidR="0052649E" w:rsidRDefault="0052649E" w:rsidP="00A73EAD">
      <w:pPr>
        <w:spacing w:after="0" w:line="240" w:lineRule="auto"/>
      </w:pPr>
      <w:r>
        <w:separator/>
      </w:r>
    </w:p>
  </w:endnote>
  <w:endnote w:type="continuationSeparator" w:id="0">
    <w:p w14:paraId="090ABCAF" w14:textId="77777777" w:rsidR="0052649E" w:rsidRDefault="0052649E"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FD76" w14:textId="77777777" w:rsidR="0052649E" w:rsidRDefault="0052649E" w:rsidP="00A73EAD">
      <w:pPr>
        <w:spacing w:after="0" w:line="240" w:lineRule="auto"/>
      </w:pPr>
      <w:r>
        <w:separator/>
      </w:r>
    </w:p>
  </w:footnote>
  <w:footnote w:type="continuationSeparator" w:id="0">
    <w:p w14:paraId="39F7D920" w14:textId="77777777" w:rsidR="0052649E" w:rsidRDefault="0052649E"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3A45D7CF">
          <wp:simplePos x="0" y="0"/>
          <wp:positionH relativeFrom="page">
            <wp:align>left</wp:align>
          </wp:positionH>
          <wp:positionV relativeFrom="paragraph">
            <wp:posOffset>-43624</wp:posOffset>
          </wp:positionV>
          <wp:extent cx="7563678" cy="1092562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36175A"/>
    <w:multiLevelType w:val="hybridMultilevel"/>
    <w:tmpl w:val="308260DA"/>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3B01DC"/>
    <w:multiLevelType w:val="hybridMultilevel"/>
    <w:tmpl w:val="134A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E7355"/>
    <w:multiLevelType w:val="hybridMultilevel"/>
    <w:tmpl w:val="C58E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E54144"/>
    <w:multiLevelType w:val="hybridMultilevel"/>
    <w:tmpl w:val="0378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3819247">
    <w:abstractNumId w:val="3"/>
  </w:num>
  <w:num w:numId="2" w16cid:durableId="2089961211">
    <w:abstractNumId w:val="7"/>
  </w:num>
  <w:num w:numId="3" w16cid:durableId="1571237046">
    <w:abstractNumId w:val="2"/>
  </w:num>
  <w:num w:numId="4" w16cid:durableId="25837210">
    <w:abstractNumId w:val="4"/>
  </w:num>
  <w:num w:numId="5" w16cid:durableId="1224947021">
    <w:abstractNumId w:val="0"/>
  </w:num>
  <w:num w:numId="6" w16cid:durableId="2017877801">
    <w:abstractNumId w:val="1"/>
  </w:num>
  <w:num w:numId="7" w16cid:durableId="540090475">
    <w:abstractNumId w:val="12"/>
  </w:num>
  <w:num w:numId="8" w16cid:durableId="552353022">
    <w:abstractNumId w:val="5"/>
  </w:num>
  <w:num w:numId="9" w16cid:durableId="1721396549">
    <w:abstractNumId w:val="10"/>
  </w:num>
  <w:num w:numId="10" w16cid:durableId="1382171699">
    <w:abstractNumId w:val="11"/>
  </w:num>
  <w:num w:numId="11" w16cid:durableId="1081414910">
    <w:abstractNumId w:val="9"/>
  </w:num>
  <w:num w:numId="12" w16cid:durableId="359161447">
    <w:abstractNumId w:val="8"/>
  </w:num>
  <w:num w:numId="13" w16cid:durableId="1688754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11B4D"/>
    <w:rsid w:val="000158D2"/>
    <w:rsid w:val="00016756"/>
    <w:rsid w:val="0002224C"/>
    <w:rsid w:val="0003375F"/>
    <w:rsid w:val="0003557F"/>
    <w:rsid w:val="00052EDE"/>
    <w:rsid w:val="00071346"/>
    <w:rsid w:val="000776A8"/>
    <w:rsid w:val="000E7451"/>
    <w:rsid w:val="000F0AF3"/>
    <w:rsid w:val="000F52AF"/>
    <w:rsid w:val="000F69A7"/>
    <w:rsid w:val="000F74FC"/>
    <w:rsid w:val="00100D7B"/>
    <w:rsid w:val="00113BA8"/>
    <w:rsid w:val="00132D07"/>
    <w:rsid w:val="00134ED2"/>
    <w:rsid w:val="00141B09"/>
    <w:rsid w:val="001422C3"/>
    <w:rsid w:val="00147DAE"/>
    <w:rsid w:val="001574D4"/>
    <w:rsid w:val="00177FAE"/>
    <w:rsid w:val="001A2DE2"/>
    <w:rsid w:val="001D19B2"/>
    <w:rsid w:val="001D3F5B"/>
    <w:rsid w:val="00200141"/>
    <w:rsid w:val="002054B6"/>
    <w:rsid w:val="002416A1"/>
    <w:rsid w:val="00245F8E"/>
    <w:rsid w:val="00252989"/>
    <w:rsid w:val="00253B48"/>
    <w:rsid w:val="00272DD7"/>
    <w:rsid w:val="00280B57"/>
    <w:rsid w:val="00280F64"/>
    <w:rsid w:val="00284292"/>
    <w:rsid w:val="002905D3"/>
    <w:rsid w:val="002A2907"/>
    <w:rsid w:val="002A4A45"/>
    <w:rsid w:val="002C29BB"/>
    <w:rsid w:val="002C5800"/>
    <w:rsid w:val="002E0A0A"/>
    <w:rsid w:val="002E7BCB"/>
    <w:rsid w:val="002F242C"/>
    <w:rsid w:val="00301424"/>
    <w:rsid w:val="00312A78"/>
    <w:rsid w:val="00315B62"/>
    <w:rsid w:val="00316E49"/>
    <w:rsid w:val="00321BB4"/>
    <w:rsid w:val="003272F6"/>
    <w:rsid w:val="00336DDF"/>
    <w:rsid w:val="00342486"/>
    <w:rsid w:val="003470B9"/>
    <w:rsid w:val="003673F1"/>
    <w:rsid w:val="0038479F"/>
    <w:rsid w:val="00386F0A"/>
    <w:rsid w:val="003B66E2"/>
    <w:rsid w:val="003B7491"/>
    <w:rsid w:val="003E194C"/>
    <w:rsid w:val="003E36FE"/>
    <w:rsid w:val="003E3A40"/>
    <w:rsid w:val="003F7F28"/>
    <w:rsid w:val="0042486D"/>
    <w:rsid w:val="00437427"/>
    <w:rsid w:val="00450E1F"/>
    <w:rsid w:val="004701DB"/>
    <w:rsid w:val="00473D9C"/>
    <w:rsid w:val="00476519"/>
    <w:rsid w:val="004B0444"/>
    <w:rsid w:val="004D457C"/>
    <w:rsid w:val="004D5084"/>
    <w:rsid w:val="004D5E8D"/>
    <w:rsid w:val="00525C5A"/>
    <w:rsid w:val="0052649E"/>
    <w:rsid w:val="00545022"/>
    <w:rsid w:val="00545980"/>
    <w:rsid w:val="00567AB0"/>
    <w:rsid w:val="00587BFF"/>
    <w:rsid w:val="00597A7F"/>
    <w:rsid w:val="005B5799"/>
    <w:rsid w:val="005D0CDC"/>
    <w:rsid w:val="005D1DD7"/>
    <w:rsid w:val="005E458E"/>
    <w:rsid w:val="005F5AB4"/>
    <w:rsid w:val="00622503"/>
    <w:rsid w:val="006422DF"/>
    <w:rsid w:val="0064561C"/>
    <w:rsid w:val="006756F5"/>
    <w:rsid w:val="0068137D"/>
    <w:rsid w:val="00681C46"/>
    <w:rsid w:val="00695E8E"/>
    <w:rsid w:val="006B1E43"/>
    <w:rsid w:val="006B7B57"/>
    <w:rsid w:val="006D5C3C"/>
    <w:rsid w:val="006F5E43"/>
    <w:rsid w:val="00710D4B"/>
    <w:rsid w:val="007357B2"/>
    <w:rsid w:val="00740477"/>
    <w:rsid w:val="00742677"/>
    <w:rsid w:val="00773324"/>
    <w:rsid w:val="0079374F"/>
    <w:rsid w:val="007B0780"/>
    <w:rsid w:val="007C22C0"/>
    <w:rsid w:val="007D7CA2"/>
    <w:rsid w:val="007E3490"/>
    <w:rsid w:val="007F0A9E"/>
    <w:rsid w:val="007F35CF"/>
    <w:rsid w:val="007F3FA5"/>
    <w:rsid w:val="00800220"/>
    <w:rsid w:val="00811593"/>
    <w:rsid w:val="00813BE6"/>
    <w:rsid w:val="0087147D"/>
    <w:rsid w:val="008772AC"/>
    <w:rsid w:val="0087746F"/>
    <w:rsid w:val="00881F97"/>
    <w:rsid w:val="00887AF4"/>
    <w:rsid w:val="008A1719"/>
    <w:rsid w:val="008A598A"/>
    <w:rsid w:val="008B588F"/>
    <w:rsid w:val="008D4930"/>
    <w:rsid w:val="008E2257"/>
    <w:rsid w:val="008E5D00"/>
    <w:rsid w:val="008E6D5C"/>
    <w:rsid w:val="0090375B"/>
    <w:rsid w:val="00926304"/>
    <w:rsid w:val="00930509"/>
    <w:rsid w:val="00936A85"/>
    <w:rsid w:val="00941081"/>
    <w:rsid w:val="00966BA3"/>
    <w:rsid w:val="0096738B"/>
    <w:rsid w:val="009709F6"/>
    <w:rsid w:val="009D4E4F"/>
    <w:rsid w:val="009D6C94"/>
    <w:rsid w:val="009E4F2D"/>
    <w:rsid w:val="009E5E31"/>
    <w:rsid w:val="009E70E7"/>
    <w:rsid w:val="009F044A"/>
    <w:rsid w:val="00A12842"/>
    <w:rsid w:val="00A248A5"/>
    <w:rsid w:val="00A31CC6"/>
    <w:rsid w:val="00A73EAD"/>
    <w:rsid w:val="00A77475"/>
    <w:rsid w:val="00A84BE7"/>
    <w:rsid w:val="00A85C2B"/>
    <w:rsid w:val="00A907FE"/>
    <w:rsid w:val="00AA3805"/>
    <w:rsid w:val="00AB07A8"/>
    <w:rsid w:val="00AB5F51"/>
    <w:rsid w:val="00AD7625"/>
    <w:rsid w:val="00AF5C29"/>
    <w:rsid w:val="00B17251"/>
    <w:rsid w:val="00B24B39"/>
    <w:rsid w:val="00B25419"/>
    <w:rsid w:val="00B25C22"/>
    <w:rsid w:val="00B30C4B"/>
    <w:rsid w:val="00B35F14"/>
    <w:rsid w:val="00B74723"/>
    <w:rsid w:val="00BA42B9"/>
    <w:rsid w:val="00BA708E"/>
    <w:rsid w:val="00BD2F8F"/>
    <w:rsid w:val="00BE1BD1"/>
    <w:rsid w:val="00BE5BD4"/>
    <w:rsid w:val="00BF2B05"/>
    <w:rsid w:val="00C143B3"/>
    <w:rsid w:val="00C346AF"/>
    <w:rsid w:val="00C674FB"/>
    <w:rsid w:val="00C75DBA"/>
    <w:rsid w:val="00C9665D"/>
    <w:rsid w:val="00C96DDA"/>
    <w:rsid w:val="00CA5210"/>
    <w:rsid w:val="00CB25DB"/>
    <w:rsid w:val="00CE0249"/>
    <w:rsid w:val="00CE30CB"/>
    <w:rsid w:val="00CF2878"/>
    <w:rsid w:val="00D406FE"/>
    <w:rsid w:val="00D6581A"/>
    <w:rsid w:val="00D77781"/>
    <w:rsid w:val="00D81D96"/>
    <w:rsid w:val="00D85D58"/>
    <w:rsid w:val="00E008C6"/>
    <w:rsid w:val="00E21E4F"/>
    <w:rsid w:val="00E24B87"/>
    <w:rsid w:val="00E37606"/>
    <w:rsid w:val="00E41EC2"/>
    <w:rsid w:val="00E707DD"/>
    <w:rsid w:val="00E903A9"/>
    <w:rsid w:val="00E95BD2"/>
    <w:rsid w:val="00EA3DEA"/>
    <w:rsid w:val="00EC6DE1"/>
    <w:rsid w:val="00ED0CE6"/>
    <w:rsid w:val="00ED5E94"/>
    <w:rsid w:val="00EF174F"/>
    <w:rsid w:val="00F03B2B"/>
    <w:rsid w:val="00F45743"/>
    <w:rsid w:val="00F45D3A"/>
    <w:rsid w:val="00F5730A"/>
    <w:rsid w:val="00F6551C"/>
    <w:rsid w:val="00F83267"/>
    <w:rsid w:val="00F9202D"/>
    <w:rsid w:val="00FB2849"/>
    <w:rsid w:val="00FD478B"/>
    <w:rsid w:val="00FD6D14"/>
    <w:rsid w:val="00FD7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09"/>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Nicolae Nitu</cp:lastModifiedBy>
  <cp:revision>5</cp:revision>
  <cp:lastPrinted>2023-08-22T02:25:00Z</cp:lastPrinted>
  <dcterms:created xsi:type="dcterms:W3CDTF">2024-08-28T08:45:00Z</dcterms:created>
  <dcterms:modified xsi:type="dcterms:W3CDTF">2024-09-02T08:35:00Z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78936f598ccc7884b8bc3040412157af042af16c005a085290d96d0b62d4a449</vt:lpwstr>
  </property>
</Properties>
</file>