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FBE6E" w14:textId="77777777" w:rsidR="00CA5210" w:rsidRPr="001D3F5B" w:rsidRDefault="00CA5210" w:rsidP="00A73EAD">
      <w:pPr>
        <w:pStyle w:val="Heading1"/>
        <w:spacing w:before="93"/>
        <w:ind w:left="567" w:hanging="425"/>
        <w:rPr>
          <w:b/>
          <w:bCs/>
          <w:color w:val="003967" w:themeColor="accent1" w:themeShade="80"/>
          <w:sz w:val="16"/>
          <w:szCs w:val="16"/>
        </w:rPr>
      </w:pPr>
      <w:bookmarkStart w:id="0" w:name="_Hlk138161608"/>
    </w:p>
    <w:p w14:paraId="1A50BBBB" w14:textId="3CBC297F" w:rsidR="00D6581A" w:rsidRDefault="00D6581A" w:rsidP="00A73EAD">
      <w:pPr>
        <w:pStyle w:val="Heading1"/>
        <w:spacing w:before="93"/>
        <w:ind w:left="567" w:hanging="425"/>
        <w:rPr>
          <w:b/>
          <w:bCs/>
          <w:color w:val="003967" w:themeColor="accent1" w:themeShade="80"/>
        </w:rPr>
      </w:pPr>
    </w:p>
    <w:p w14:paraId="55AE9B61" w14:textId="77777777" w:rsidR="00930509" w:rsidRPr="004C1881" w:rsidRDefault="00930509" w:rsidP="00930509">
      <w:pPr>
        <w:pStyle w:val="Heading1"/>
        <w:spacing w:before="93"/>
        <w:ind w:left="567" w:hanging="425"/>
        <w:rPr>
          <w:b/>
          <w:bCs/>
          <w:color w:val="003967" w:themeColor="accent1" w:themeShade="80"/>
        </w:rPr>
      </w:pPr>
      <w:r w:rsidRPr="004C1881">
        <w:rPr>
          <w:b/>
          <w:bCs/>
          <w:color w:val="003967" w:themeColor="accent1" w:themeShade="80"/>
        </w:rPr>
        <w:t>Position Description</w:t>
      </w:r>
    </w:p>
    <w:p w14:paraId="268BC0D7" w14:textId="77777777" w:rsidR="00930509" w:rsidRDefault="00930509" w:rsidP="00930509">
      <w:pPr>
        <w:pStyle w:val="BodyText"/>
        <w:spacing w:before="3"/>
        <w:ind w:left="567"/>
        <w:rPr>
          <w:b/>
          <w:sz w:val="17"/>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6126"/>
      </w:tblGrid>
      <w:tr w:rsidR="00930509" w14:paraId="7A3D0DEF" w14:textId="77777777" w:rsidTr="00087A03">
        <w:trPr>
          <w:trHeight w:val="284"/>
        </w:trPr>
        <w:tc>
          <w:tcPr>
            <w:tcW w:w="2804" w:type="dxa"/>
          </w:tcPr>
          <w:p w14:paraId="5A71C175" w14:textId="77777777" w:rsidR="00930509" w:rsidRPr="0078017B" w:rsidRDefault="00930509" w:rsidP="00087A03">
            <w:pPr>
              <w:pStyle w:val="TableParagraph"/>
              <w:spacing w:before="103"/>
              <w:ind w:left="567" w:hanging="448"/>
              <w:rPr>
                <w:b/>
              </w:rPr>
            </w:pPr>
            <w:r w:rsidRPr="0078017B">
              <w:rPr>
                <w:b/>
              </w:rPr>
              <w:t>Position Title</w:t>
            </w:r>
          </w:p>
        </w:tc>
        <w:tc>
          <w:tcPr>
            <w:tcW w:w="6126" w:type="dxa"/>
          </w:tcPr>
          <w:p w14:paraId="59179F09" w14:textId="4C21B212" w:rsidR="00930509" w:rsidRPr="0078017B" w:rsidRDefault="009659C6" w:rsidP="00087A03">
            <w:pPr>
              <w:pStyle w:val="TableParagraph"/>
              <w:spacing w:before="103"/>
              <w:ind w:left="567" w:hanging="418"/>
            </w:pPr>
            <w:r>
              <w:t>Customer Services</w:t>
            </w:r>
            <w:r w:rsidR="00756E3D">
              <w:t xml:space="preserve"> </w:t>
            </w:r>
            <w:r w:rsidR="00DA1D65">
              <w:t>Team Leader</w:t>
            </w:r>
          </w:p>
        </w:tc>
      </w:tr>
      <w:tr w:rsidR="00930509" w14:paraId="1B838AA1" w14:textId="77777777" w:rsidTr="00087A03">
        <w:trPr>
          <w:trHeight w:val="284"/>
        </w:trPr>
        <w:tc>
          <w:tcPr>
            <w:tcW w:w="2804" w:type="dxa"/>
          </w:tcPr>
          <w:p w14:paraId="134C78B9" w14:textId="77777777" w:rsidR="00930509" w:rsidRPr="0078017B" w:rsidRDefault="00930509" w:rsidP="00087A03">
            <w:pPr>
              <w:pStyle w:val="TableParagraph"/>
              <w:ind w:left="567" w:hanging="448"/>
              <w:rPr>
                <w:b/>
              </w:rPr>
            </w:pPr>
            <w:r w:rsidRPr="0078017B">
              <w:rPr>
                <w:b/>
              </w:rPr>
              <w:t>Directorate</w:t>
            </w:r>
          </w:p>
        </w:tc>
        <w:tc>
          <w:tcPr>
            <w:tcW w:w="6126" w:type="dxa"/>
          </w:tcPr>
          <w:p w14:paraId="77BFFE16" w14:textId="77777777" w:rsidR="00930509" w:rsidRPr="0078017B" w:rsidRDefault="00930509" w:rsidP="00087A03">
            <w:pPr>
              <w:pStyle w:val="TableParagraph"/>
              <w:ind w:left="567" w:hanging="418"/>
            </w:pPr>
            <w:r w:rsidRPr="0078017B">
              <w:t>Corporate and Community Services</w:t>
            </w:r>
          </w:p>
        </w:tc>
      </w:tr>
      <w:tr w:rsidR="00930509" w14:paraId="109D55E2" w14:textId="77777777" w:rsidTr="00087A03">
        <w:trPr>
          <w:trHeight w:val="284"/>
        </w:trPr>
        <w:tc>
          <w:tcPr>
            <w:tcW w:w="2804" w:type="dxa"/>
          </w:tcPr>
          <w:p w14:paraId="206A070D" w14:textId="77777777" w:rsidR="00930509" w:rsidRPr="0078017B" w:rsidRDefault="00930509" w:rsidP="00087A03">
            <w:pPr>
              <w:pStyle w:val="TableParagraph"/>
              <w:ind w:left="567" w:hanging="448"/>
              <w:rPr>
                <w:b/>
              </w:rPr>
            </w:pPr>
            <w:r w:rsidRPr="0078017B">
              <w:rPr>
                <w:b/>
              </w:rPr>
              <w:t>Level</w:t>
            </w:r>
          </w:p>
        </w:tc>
        <w:tc>
          <w:tcPr>
            <w:tcW w:w="6126" w:type="dxa"/>
          </w:tcPr>
          <w:p w14:paraId="1E9D38EB" w14:textId="42B0BABB" w:rsidR="00930509" w:rsidRPr="0078017B" w:rsidRDefault="00693E6B" w:rsidP="00087A03">
            <w:pPr>
              <w:pStyle w:val="TableParagraph"/>
              <w:ind w:left="149"/>
            </w:pPr>
            <w:r>
              <w:t>5</w:t>
            </w:r>
          </w:p>
        </w:tc>
      </w:tr>
      <w:tr w:rsidR="00930509" w14:paraId="100BA56B" w14:textId="77777777" w:rsidTr="00087A03">
        <w:trPr>
          <w:trHeight w:val="284"/>
        </w:trPr>
        <w:tc>
          <w:tcPr>
            <w:tcW w:w="2804" w:type="dxa"/>
          </w:tcPr>
          <w:p w14:paraId="7EF46FA7" w14:textId="77777777" w:rsidR="00930509" w:rsidRPr="0078017B" w:rsidRDefault="00930509" w:rsidP="00087A03">
            <w:pPr>
              <w:pStyle w:val="TableParagraph"/>
              <w:ind w:left="567" w:hanging="448"/>
              <w:rPr>
                <w:b/>
              </w:rPr>
            </w:pPr>
            <w:r w:rsidRPr="0078017B">
              <w:rPr>
                <w:b/>
              </w:rPr>
              <w:t>Reports to</w:t>
            </w:r>
          </w:p>
        </w:tc>
        <w:tc>
          <w:tcPr>
            <w:tcW w:w="6126" w:type="dxa"/>
          </w:tcPr>
          <w:p w14:paraId="026C4E7C" w14:textId="00033124" w:rsidR="00930509" w:rsidRPr="0078017B" w:rsidRDefault="00DA1D65" w:rsidP="00087A03">
            <w:pPr>
              <w:pStyle w:val="TableParagraph"/>
              <w:ind w:left="567" w:hanging="418"/>
            </w:pPr>
            <w:r>
              <w:t>Manager Corporate Services</w:t>
            </w:r>
          </w:p>
        </w:tc>
      </w:tr>
      <w:tr w:rsidR="00930509" w14:paraId="5D914F2B" w14:textId="77777777" w:rsidTr="00087A03">
        <w:trPr>
          <w:trHeight w:val="284"/>
        </w:trPr>
        <w:tc>
          <w:tcPr>
            <w:tcW w:w="2804" w:type="dxa"/>
          </w:tcPr>
          <w:p w14:paraId="29D5C075" w14:textId="4007D8A6" w:rsidR="00930509" w:rsidRPr="0078017B" w:rsidRDefault="00742677" w:rsidP="00087A03">
            <w:pPr>
              <w:pStyle w:val="TableParagraph"/>
              <w:ind w:left="567" w:hanging="448"/>
              <w:rPr>
                <w:b/>
              </w:rPr>
            </w:pPr>
            <w:r>
              <w:rPr>
                <w:b/>
              </w:rPr>
              <w:t>Directly r</w:t>
            </w:r>
            <w:r w:rsidR="00930509" w:rsidRPr="0078017B">
              <w:rPr>
                <w:b/>
              </w:rPr>
              <w:t>esponsible for</w:t>
            </w:r>
            <w:r w:rsidR="002905D3">
              <w:rPr>
                <w:b/>
              </w:rPr>
              <w:t xml:space="preserve"> </w:t>
            </w:r>
          </w:p>
        </w:tc>
        <w:tc>
          <w:tcPr>
            <w:tcW w:w="6126" w:type="dxa"/>
          </w:tcPr>
          <w:p w14:paraId="08451708" w14:textId="3A6F0DAC" w:rsidR="00930509" w:rsidRPr="0078017B" w:rsidRDefault="00DA1D65" w:rsidP="00087A03">
            <w:pPr>
              <w:pStyle w:val="TableParagraph"/>
              <w:ind w:left="567" w:hanging="418"/>
            </w:pPr>
            <w:r>
              <w:t>Customer Service Officers</w:t>
            </w:r>
          </w:p>
        </w:tc>
      </w:tr>
      <w:tr w:rsidR="00930509" w14:paraId="7FB7B7D2" w14:textId="77777777" w:rsidTr="00087A03">
        <w:trPr>
          <w:trHeight w:val="284"/>
        </w:trPr>
        <w:tc>
          <w:tcPr>
            <w:tcW w:w="2804" w:type="dxa"/>
          </w:tcPr>
          <w:p w14:paraId="2A97067B" w14:textId="77777777" w:rsidR="00930509" w:rsidRPr="0078017B" w:rsidRDefault="00930509" w:rsidP="00087A03">
            <w:pPr>
              <w:pStyle w:val="TableParagraph"/>
              <w:ind w:left="567" w:hanging="448"/>
              <w:rPr>
                <w:b/>
              </w:rPr>
            </w:pPr>
            <w:r>
              <w:rPr>
                <w:b/>
              </w:rPr>
              <w:t>Primary Location</w:t>
            </w:r>
          </w:p>
        </w:tc>
        <w:tc>
          <w:tcPr>
            <w:tcW w:w="6126" w:type="dxa"/>
          </w:tcPr>
          <w:p w14:paraId="7EE058B3" w14:textId="1BB43D05" w:rsidR="00930509" w:rsidRPr="0078017B" w:rsidRDefault="009659C6" w:rsidP="009659C6">
            <w:pPr>
              <w:pStyle w:val="TableParagraph"/>
              <w:ind w:left="175" w:hanging="26"/>
            </w:pPr>
            <w:r>
              <w:t>Margaret River Civic Administration Centre and as required Augusta Civic Administration Centre</w:t>
            </w:r>
          </w:p>
        </w:tc>
      </w:tr>
      <w:tr w:rsidR="00930509" w14:paraId="5AF9071B" w14:textId="77777777" w:rsidTr="00087A03">
        <w:trPr>
          <w:trHeight w:val="284"/>
        </w:trPr>
        <w:tc>
          <w:tcPr>
            <w:tcW w:w="2804" w:type="dxa"/>
          </w:tcPr>
          <w:p w14:paraId="4613E99A" w14:textId="77777777" w:rsidR="00930509" w:rsidRDefault="00930509" w:rsidP="00087A03">
            <w:pPr>
              <w:pStyle w:val="TableParagraph"/>
              <w:ind w:left="567" w:hanging="448"/>
              <w:rPr>
                <w:b/>
              </w:rPr>
            </w:pPr>
            <w:r>
              <w:rPr>
                <w:b/>
              </w:rPr>
              <w:t>Delegation</w:t>
            </w:r>
          </w:p>
        </w:tc>
        <w:tc>
          <w:tcPr>
            <w:tcW w:w="6126" w:type="dxa"/>
          </w:tcPr>
          <w:p w14:paraId="04F58B98" w14:textId="33CEA9AE" w:rsidR="00930509" w:rsidRPr="0078017B" w:rsidRDefault="00E046B9" w:rsidP="001A0A05">
            <w:pPr>
              <w:pStyle w:val="TableParagraph"/>
              <w:ind w:left="175" w:hanging="26"/>
            </w:pPr>
            <w:r>
              <w:t>Refer delegation matrix</w:t>
            </w:r>
            <w:r w:rsidR="001A0A05">
              <w:t xml:space="preserve"> and act</w:t>
            </w:r>
            <w:r w:rsidR="001A0A05" w:rsidRPr="001A0A05">
              <w:t xml:space="preserve"> </w:t>
            </w:r>
            <w:r w:rsidR="001A0A05">
              <w:t>as</w:t>
            </w:r>
            <w:r w:rsidR="001A0A05" w:rsidRPr="001A0A05">
              <w:t xml:space="preserve"> </w:t>
            </w:r>
            <w:r w:rsidR="001A0A05">
              <w:t>Licensing</w:t>
            </w:r>
            <w:r w:rsidR="001A0A05" w:rsidRPr="001A0A05">
              <w:t xml:space="preserve"> </w:t>
            </w:r>
            <w:r w:rsidR="001A0A05">
              <w:t>officer</w:t>
            </w:r>
            <w:r w:rsidR="001A0A05" w:rsidRPr="001A0A05">
              <w:t xml:space="preserve"> </w:t>
            </w:r>
            <w:r w:rsidR="001A0A05">
              <w:t>on</w:t>
            </w:r>
            <w:r w:rsidR="001A0A05" w:rsidRPr="001A0A05">
              <w:t xml:space="preserve"> </w:t>
            </w:r>
            <w:r w:rsidR="001A0A05">
              <w:t>behalf of</w:t>
            </w:r>
            <w:r w:rsidR="001A0A05" w:rsidRPr="001A0A05">
              <w:t xml:space="preserve"> </w:t>
            </w:r>
            <w:r w:rsidR="001A0A05">
              <w:t>the</w:t>
            </w:r>
            <w:r w:rsidR="001A0A05" w:rsidRPr="001A0A05">
              <w:t xml:space="preserve"> </w:t>
            </w:r>
            <w:r w:rsidR="001A0A05">
              <w:t>Department</w:t>
            </w:r>
            <w:r w:rsidR="001A0A05" w:rsidRPr="001A0A05">
              <w:t xml:space="preserve"> </w:t>
            </w:r>
            <w:r w:rsidR="001A0A05">
              <w:t>of</w:t>
            </w:r>
            <w:r w:rsidR="001A0A05" w:rsidRPr="001A0A05">
              <w:t xml:space="preserve"> </w:t>
            </w:r>
            <w:r w:rsidR="001A0A05">
              <w:t>Transport as delegated by</w:t>
            </w:r>
            <w:r w:rsidR="001A0A05" w:rsidRPr="001A0A05">
              <w:t xml:space="preserve"> </w:t>
            </w:r>
            <w:r w:rsidR="001A0A05">
              <w:t>the</w:t>
            </w:r>
            <w:r w:rsidR="001A0A05" w:rsidRPr="001A0A05">
              <w:t xml:space="preserve"> </w:t>
            </w:r>
            <w:r w:rsidR="001A0A05">
              <w:t>Director</w:t>
            </w:r>
            <w:r w:rsidR="001A0A05" w:rsidRPr="001A0A05">
              <w:t xml:space="preserve"> </w:t>
            </w:r>
            <w:r w:rsidR="001A0A05">
              <w:t>of</w:t>
            </w:r>
            <w:r w:rsidR="001A0A05" w:rsidRPr="001A0A05">
              <w:t xml:space="preserve"> </w:t>
            </w:r>
            <w:r w:rsidR="001A0A05">
              <w:t>Licensing</w:t>
            </w:r>
            <w:r w:rsidR="001A0A05" w:rsidRPr="001A0A05">
              <w:t xml:space="preserve"> </w:t>
            </w:r>
            <w:r w:rsidR="001A0A05">
              <w:t>Service</w:t>
            </w:r>
            <w:r w:rsidR="00635E93">
              <w:t>s</w:t>
            </w:r>
          </w:p>
        </w:tc>
      </w:tr>
      <w:tr w:rsidR="002905D3" w14:paraId="16BDE6EA" w14:textId="77777777" w:rsidTr="00087A03">
        <w:trPr>
          <w:trHeight w:val="284"/>
        </w:trPr>
        <w:tc>
          <w:tcPr>
            <w:tcW w:w="2804" w:type="dxa"/>
          </w:tcPr>
          <w:p w14:paraId="4A264766" w14:textId="6E77D7B4" w:rsidR="002905D3" w:rsidRDefault="002905D3" w:rsidP="00087A03">
            <w:pPr>
              <w:pStyle w:val="TableParagraph"/>
              <w:ind w:left="567" w:hanging="448"/>
              <w:rPr>
                <w:b/>
              </w:rPr>
            </w:pPr>
            <w:r>
              <w:rPr>
                <w:b/>
              </w:rPr>
              <w:t xml:space="preserve">Position No. &amp; </w:t>
            </w:r>
            <w:r w:rsidR="003B7491">
              <w:rPr>
                <w:b/>
              </w:rPr>
              <w:t>version</w:t>
            </w:r>
          </w:p>
        </w:tc>
        <w:tc>
          <w:tcPr>
            <w:tcW w:w="6126" w:type="dxa"/>
          </w:tcPr>
          <w:p w14:paraId="398DFA08" w14:textId="77777777" w:rsidR="002905D3" w:rsidRPr="0078017B" w:rsidRDefault="002905D3" w:rsidP="00087A03">
            <w:pPr>
              <w:pStyle w:val="TableParagraph"/>
              <w:ind w:left="567" w:hanging="418"/>
            </w:pPr>
          </w:p>
        </w:tc>
      </w:tr>
    </w:tbl>
    <w:p w14:paraId="1E927C30" w14:textId="77777777" w:rsidR="00930509" w:rsidRDefault="00930509" w:rsidP="00930509">
      <w:pPr>
        <w:pStyle w:val="BodyText"/>
        <w:ind w:left="567"/>
        <w:rPr>
          <w:b/>
        </w:rPr>
      </w:pPr>
    </w:p>
    <w:p w14:paraId="74B30E0F" w14:textId="77777777" w:rsidR="00930509" w:rsidRDefault="00930509" w:rsidP="00930509">
      <w:pPr>
        <w:pStyle w:val="BodyText"/>
        <w:ind w:left="567"/>
        <w:rPr>
          <w:b/>
        </w:rPr>
      </w:pPr>
    </w:p>
    <w:tbl>
      <w:tblPr>
        <w:tblStyle w:val="TableGrid"/>
        <w:tblW w:w="0" w:type="auto"/>
        <w:shd w:val="clear" w:color="auto" w:fill="00559A" w:themeFill="accent1" w:themeFillShade="BF"/>
        <w:tblLook w:val="04A0" w:firstRow="1" w:lastRow="0" w:firstColumn="1" w:lastColumn="0" w:noHBand="0" w:noVBand="1"/>
      </w:tblPr>
      <w:tblGrid>
        <w:gridCol w:w="9182"/>
      </w:tblGrid>
      <w:tr w:rsidR="00930509" w14:paraId="73C55E24" w14:textId="77777777" w:rsidTr="00087A03">
        <w:tc>
          <w:tcPr>
            <w:tcW w:w="10500" w:type="dxa"/>
            <w:shd w:val="clear" w:color="auto" w:fill="00559A" w:themeFill="accent1" w:themeFillShade="BF"/>
          </w:tcPr>
          <w:p w14:paraId="142F4060" w14:textId="77777777" w:rsidR="00930509" w:rsidRPr="00C523A7" w:rsidRDefault="00930509" w:rsidP="00087A03">
            <w:pPr>
              <w:rPr>
                <w:b/>
                <w:bCs/>
              </w:rPr>
            </w:pPr>
            <w:r>
              <w:rPr>
                <w:b/>
                <w:bCs/>
                <w:color w:val="FFFFFF" w:themeColor="background1"/>
                <w:sz w:val="24"/>
                <w:szCs w:val="24"/>
              </w:rPr>
              <w:t>Posi</w:t>
            </w:r>
            <w:r w:rsidRPr="00C523A7">
              <w:rPr>
                <w:b/>
                <w:bCs/>
                <w:color w:val="FFFFFF" w:themeColor="background1"/>
                <w:sz w:val="24"/>
                <w:szCs w:val="24"/>
              </w:rPr>
              <w:t>tion Overview</w:t>
            </w:r>
          </w:p>
        </w:tc>
      </w:tr>
    </w:tbl>
    <w:p w14:paraId="75B97EEA" w14:textId="77777777" w:rsidR="00930509" w:rsidRPr="009A4F55" w:rsidRDefault="00930509" w:rsidP="00930509">
      <w:pPr>
        <w:pStyle w:val="BodyText"/>
        <w:ind w:left="152"/>
        <w:rPr>
          <w:sz w:val="12"/>
          <w:szCs w:val="12"/>
        </w:rPr>
      </w:pPr>
    </w:p>
    <w:p w14:paraId="5A26B970" w14:textId="77777777" w:rsidR="00DA1D65" w:rsidRDefault="00E046B9" w:rsidP="00E046B9">
      <w:pPr>
        <w:rPr>
          <w:rFonts w:eastAsia="Arial"/>
          <w:lang w:eastAsia="en-AU" w:bidi="en-AU"/>
        </w:rPr>
      </w:pPr>
      <w:r w:rsidRPr="00E046B9">
        <w:rPr>
          <w:rFonts w:eastAsia="Arial"/>
          <w:lang w:eastAsia="en-AU" w:bidi="en-AU"/>
        </w:rPr>
        <w:t xml:space="preserve">Working at both the Augusta and Margaret River Civic Administration Centres, the </w:t>
      </w:r>
      <w:r w:rsidR="00DA1D65">
        <w:rPr>
          <w:rFonts w:eastAsia="Arial"/>
          <w:lang w:eastAsia="en-AU" w:bidi="en-AU"/>
        </w:rPr>
        <w:t xml:space="preserve">Customer Services Team Leader will drive a culture of service excellence within the Customer Services team. </w:t>
      </w:r>
    </w:p>
    <w:p w14:paraId="46FF0B93" w14:textId="7A58558D" w:rsidR="00E046B9" w:rsidRPr="00E046B9" w:rsidRDefault="00DA1D65" w:rsidP="00DA1D65">
      <w:pPr>
        <w:rPr>
          <w:rFonts w:eastAsia="Arial"/>
          <w:lang w:eastAsia="en-AU" w:bidi="en-AU"/>
        </w:rPr>
      </w:pPr>
      <w:r>
        <w:rPr>
          <w:rFonts w:eastAsia="Arial"/>
          <w:lang w:eastAsia="en-AU" w:bidi="en-AU"/>
        </w:rPr>
        <w:t>The Customer Service Team Leader is responsible for leading the day to day operations of the Customer Service team and ensuring the team operates efficiently, in alignment with the Shire’s values and</w:t>
      </w:r>
      <w:r w:rsidR="00E046B9" w:rsidRPr="00E046B9">
        <w:rPr>
          <w:rFonts w:eastAsia="Arial"/>
          <w:lang w:eastAsia="en-AU" w:bidi="en-AU"/>
        </w:rPr>
        <w:t xml:space="preserve"> in  accordance with relevant Department of Transport legislative, regulatory and departmental policies and procedures.</w:t>
      </w:r>
    </w:p>
    <w:p w14:paraId="481E8824" w14:textId="48FFD0C3" w:rsidR="00930509" w:rsidRDefault="00DA1D65" w:rsidP="00E046B9">
      <w:r>
        <w:rPr>
          <w:rFonts w:eastAsia="Arial"/>
          <w:lang w:eastAsia="en-AU" w:bidi="en-AU"/>
        </w:rPr>
        <w:t>In addition, the Customer Service Team Leader will p</w:t>
      </w:r>
      <w:r w:rsidR="00E046B9" w:rsidRPr="00E046B9">
        <w:rPr>
          <w:rFonts w:eastAsia="Arial"/>
          <w:lang w:eastAsia="en-AU" w:bidi="en-AU"/>
        </w:rPr>
        <w:t xml:space="preserve">ro-actively identify and </w:t>
      </w:r>
      <w:r w:rsidR="00ED7E0E">
        <w:rPr>
          <w:rFonts w:eastAsia="Arial"/>
          <w:lang w:eastAsia="en-AU" w:bidi="en-AU"/>
        </w:rPr>
        <w:t>implement</w:t>
      </w:r>
      <w:r w:rsidR="00E046B9" w:rsidRPr="00E046B9">
        <w:rPr>
          <w:rFonts w:eastAsia="Arial"/>
          <w:lang w:eastAsia="en-AU" w:bidi="en-AU"/>
        </w:rPr>
        <w:t xml:space="preserve"> continuous improvement opportunities in systems and processes to increase the responsiveness and quality of customer service </w:t>
      </w:r>
      <w:r w:rsidR="00ED7E0E">
        <w:rPr>
          <w:rFonts w:eastAsia="Arial"/>
          <w:lang w:eastAsia="en-AU" w:bidi="en-AU"/>
        </w:rPr>
        <w:t>through all channels of communication</w:t>
      </w:r>
      <w:r w:rsidR="00E046B9" w:rsidRPr="00E046B9">
        <w:rPr>
          <w:rFonts w:eastAsia="Arial"/>
          <w:lang w:eastAsia="en-AU" w:bidi="en-AU"/>
        </w:rPr>
        <w:t>.</w:t>
      </w:r>
      <w:r w:rsidR="00930509">
        <w:tab/>
      </w:r>
      <w:r w:rsidR="00930509">
        <w:tab/>
      </w:r>
      <w:r w:rsidR="00930509">
        <w:tab/>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tblGrid>
      <w:tr w:rsidR="00930509" w14:paraId="25EFDB8B" w14:textId="77777777" w:rsidTr="00087A03">
        <w:tc>
          <w:tcPr>
            <w:tcW w:w="3544" w:type="dxa"/>
          </w:tcPr>
          <w:p w14:paraId="5659A8DD" w14:textId="77777777" w:rsidR="00930509" w:rsidRDefault="00930509" w:rsidP="00087A03"/>
        </w:tc>
        <w:tc>
          <w:tcPr>
            <w:tcW w:w="5528" w:type="dxa"/>
          </w:tcPr>
          <w:p w14:paraId="48B013AE" w14:textId="77777777" w:rsidR="00930509" w:rsidRDefault="00930509" w:rsidP="00087A03"/>
        </w:tc>
      </w:tr>
    </w:tbl>
    <w:p w14:paraId="7DC63B75" w14:textId="77777777" w:rsidR="00930509" w:rsidRDefault="00930509" w:rsidP="00930509">
      <w:pPr>
        <w:spacing w:after="0" w:line="240" w:lineRule="auto"/>
      </w:pPr>
    </w:p>
    <w:tbl>
      <w:tblPr>
        <w:tblStyle w:val="TableGrid"/>
        <w:tblW w:w="0" w:type="auto"/>
        <w:shd w:val="clear" w:color="auto" w:fill="00559A" w:themeFill="accent1" w:themeFillShade="BF"/>
        <w:tblLook w:val="04A0" w:firstRow="1" w:lastRow="0" w:firstColumn="1" w:lastColumn="0" w:noHBand="0" w:noVBand="1"/>
      </w:tblPr>
      <w:tblGrid>
        <w:gridCol w:w="9182"/>
      </w:tblGrid>
      <w:tr w:rsidR="00930509" w14:paraId="1E0CDC35" w14:textId="77777777" w:rsidTr="00087A03">
        <w:tc>
          <w:tcPr>
            <w:tcW w:w="10500" w:type="dxa"/>
            <w:shd w:val="clear" w:color="auto" w:fill="00559A" w:themeFill="accent1" w:themeFillShade="BF"/>
          </w:tcPr>
          <w:p w14:paraId="38E40126" w14:textId="77777777" w:rsidR="00930509" w:rsidRPr="00D54770" w:rsidRDefault="00930509" w:rsidP="00087A03">
            <w:pPr>
              <w:rPr>
                <w:b/>
                <w:bCs/>
              </w:rPr>
            </w:pPr>
            <w:r w:rsidRPr="00D54770">
              <w:rPr>
                <w:b/>
                <w:bCs/>
                <w:color w:val="FFFFFF" w:themeColor="background1"/>
                <w:sz w:val="24"/>
                <w:szCs w:val="24"/>
              </w:rPr>
              <w:t xml:space="preserve">Position </w:t>
            </w:r>
            <w:r>
              <w:rPr>
                <w:b/>
                <w:bCs/>
                <w:color w:val="FFFFFF" w:themeColor="background1"/>
                <w:sz w:val="24"/>
                <w:szCs w:val="24"/>
              </w:rPr>
              <w:t>Responsibilities</w:t>
            </w:r>
          </w:p>
        </w:tc>
      </w:tr>
    </w:tbl>
    <w:p w14:paraId="6E68A914" w14:textId="77777777" w:rsidR="00930509" w:rsidRPr="009A4F55" w:rsidRDefault="00930509" w:rsidP="00930509">
      <w:pPr>
        <w:spacing w:after="0" w:line="240" w:lineRule="auto"/>
        <w:rPr>
          <w:b/>
          <w:bCs/>
          <w:color w:val="003967" w:themeColor="accent1" w:themeShade="80"/>
          <w:sz w:val="12"/>
          <w:szCs w:val="12"/>
        </w:rPr>
      </w:pPr>
    </w:p>
    <w:p w14:paraId="5AB1AD3D" w14:textId="77777777" w:rsidR="00930509" w:rsidRPr="004C1881" w:rsidRDefault="00930509" w:rsidP="00930509">
      <w:pPr>
        <w:spacing w:after="0" w:line="240" w:lineRule="auto"/>
        <w:rPr>
          <w:sz w:val="12"/>
          <w:szCs w:val="12"/>
        </w:rPr>
      </w:pPr>
    </w:p>
    <w:tbl>
      <w:tblPr>
        <w:tblStyle w:val="TableGrid"/>
        <w:tblW w:w="0" w:type="auto"/>
        <w:tblLook w:val="04A0" w:firstRow="1" w:lastRow="0" w:firstColumn="1" w:lastColumn="0" w:noHBand="0" w:noVBand="1"/>
      </w:tblPr>
      <w:tblGrid>
        <w:gridCol w:w="9182"/>
      </w:tblGrid>
      <w:tr w:rsidR="00FD2D5A" w14:paraId="7AE27799" w14:textId="77777777" w:rsidTr="00D5253F">
        <w:trPr>
          <w:trHeight w:val="1568"/>
        </w:trPr>
        <w:tc>
          <w:tcPr>
            <w:tcW w:w="9182" w:type="dxa"/>
          </w:tcPr>
          <w:p w14:paraId="2A257EFF" w14:textId="77777777" w:rsidR="00FD2D5A" w:rsidRPr="00824F96" w:rsidRDefault="00FD2D5A" w:rsidP="00E046B9">
            <w:pPr>
              <w:rPr>
                <w:b/>
                <w:bCs/>
                <w:color w:val="003967" w:themeColor="accent1" w:themeShade="80"/>
              </w:rPr>
            </w:pPr>
            <w:r>
              <w:rPr>
                <w:b/>
                <w:bCs/>
                <w:color w:val="003967" w:themeColor="accent1" w:themeShade="80"/>
              </w:rPr>
              <w:t>Customer Service</w:t>
            </w:r>
          </w:p>
          <w:p w14:paraId="7B85D01B" w14:textId="77777777" w:rsidR="00FD2D5A" w:rsidRPr="00FD2D5A" w:rsidRDefault="00FD2D5A" w:rsidP="00FD2D5A">
            <w:pPr>
              <w:pStyle w:val="ListParagraph"/>
              <w:numPr>
                <w:ilvl w:val="0"/>
                <w:numId w:val="11"/>
              </w:numPr>
              <w:spacing w:before="6" w:line="276" w:lineRule="auto"/>
            </w:pPr>
            <w:r w:rsidRPr="00FD2D5A">
              <w:t xml:space="preserve">Lead the </w:t>
            </w:r>
            <w:r>
              <w:t>C</w:t>
            </w:r>
            <w:r w:rsidRPr="00FD2D5A">
              <w:t xml:space="preserve">ustomer </w:t>
            </w:r>
            <w:r>
              <w:t>S</w:t>
            </w:r>
            <w:r w:rsidRPr="00FD2D5A">
              <w:t xml:space="preserve">ervices team to delivery </w:t>
            </w:r>
            <w:r>
              <w:t xml:space="preserve">excellence in customer services, including </w:t>
            </w:r>
            <w:r w:rsidRPr="00FD2D5A">
              <w:t>front line</w:t>
            </w:r>
            <w:r>
              <w:t xml:space="preserve"> </w:t>
            </w:r>
            <w:r w:rsidRPr="00FD2D5A">
              <w:t xml:space="preserve">services within Margaret River and Augusta </w:t>
            </w:r>
            <w:r>
              <w:t>administration centres and through back office customer service functions</w:t>
            </w:r>
          </w:p>
          <w:p w14:paraId="578D82FC" w14:textId="77777777" w:rsidR="00FD2D5A" w:rsidRDefault="00FD2D5A" w:rsidP="00FD2D5A">
            <w:pPr>
              <w:pStyle w:val="ListParagraph"/>
              <w:numPr>
                <w:ilvl w:val="0"/>
                <w:numId w:val="11"/>
              </w:numPr>
              <w:spacing w:before="6" w:line="276" w:lineRule="auto"/>
            </w:pPr>
            <w:r>
              <w:t>Respond to a broad range of complex, sensitive and routine customer issues and needs, using high level interpersonal skills to clearly determine requirements, manage expectations and provide effective and timely solutions through to closure of the need or issue</w:t>
            </w:r>
          </w:p>
          <w:p w14:paraId="6AE6DC07" w14:textId="77777777" w:rsidR="00FD2D5A" w:rsidRDefault="00FD2D5A" w:rsidP="00FD2D5A">
            <w:pPr>
              <w:pStyle w:val="ListParagraph"/>
              <w:numPr>
                <w:ilvl w:val="0"/>
                <w:numId w:val="11"/>
              </w:numPr>
              <w:spacing w:before="6" w:line="276" w:lineRule="auto"/>
            </w:pPr>
            <w:r>
              <w:t>Take ownership of customer needs and issues working collaboratively with appropriate officers to identify organisational responses that ensure effective and timely resolutions to close out customer requests within agreed timeframes</w:t>
            </w:r>
          </w:p>
          <w:p w14:paraId="3593FA9F" w14:textId="0BBD8E86" w:rsidR="00FD2D5A" w:rsidRDefault="00FD2D5A" w:rsidP="00FD2D5A">
            <w:pPr>
              <w:pStyle w:val="ListParagraph"/>
              <w:numPr>
                <w:ilvl w:val="0"/>
                <w:numId w:val="11"/>
              </w:numPr>
              <w:spacing w:before="6" w:line="276" w:lineRule="auto"/>
            </w:pPr>
            <w:r>
              <w:lastRenderedPageBreak/>
              <w:t>Collect, receipt, and reconcile monies remitted for payment following Regulations and procedure</w:t>
            </w:r>
          </w:p>
          <w:p w14:paraId="090265D4" w14:textId="377781A5" w:rsidR="00FD2D5A" w:rsidRDefault="00FD2D5A" w:rsidP="00FD2D5A">
            <w:pPr>
              <w:pStyle w:val="ListParagraph"/>
              <w:numPr>
                <w:ilvl w:val="0"/>
                <w:numId w:val="11"/>
              </w:numPr>
              <w:spacing w:before="6" w:line="276" w:lineRule="auto"/>
            </w:pPr>
            <w:r>
              <w:t>Effectively communicate with customers of diverse backgrounds and skilfully negotiate cooperation from difficult customers</w:t>
            </w:r>
          </w:p>
          <w:p w14:paraId="6095492E" w14:textId="77777777" w:rsidR="00FD2D5A" w:rsidRDefault="00FD2D5A" w:rsidP="00FD2D5A">
            <w:pPr>
              <w:pStyle w:val="ListParagraph"/>
              <w:numPr>
                <w:ilvl w:val="0"/>
                <w:numId w:val="11"/>
              </w:numPr>
              <w:spacing w:line="240" w:lineRule="auto"/>
            </w:pPr>
            <w:r w:rsidRPr="00FD2D5A">
              <w:t>Ensure team awareness of and adherence to security issues relating to cash handling and emergency procedures</w:t>
            </w:r>
          </w:p>
          <w:p w14:paraId="7194DC56" w14:textId="3B39B049" w:rsidR="00FD2D5A" w:rsidRPr="00FD2D5A" w:rsidRDefault="00FD2D5A" w:rsidP="00FD2D5A">
            <w:pPr>
              <w:pStyle w:val="ListParagraph"/>
              <w:numPr>
                <w:ilvl w:val="0"/>
                <w:numId w:val="11"/>
              </w:numPr>
              <w:spacing w:line="240" w:lineRule="auto"/>
            </w:pPr>
            <w:r w:rsidRPr="00FD2D5A">
              <w:t>Provide input to and assist with actions from the Customer Experience Strategy</w:t>
            </w:r>
          </w:p>
          <w:p w14:paraId="5A254845" w14:textId="77777777" w:rsidR="00FD2D5A" w:rsidRPr="00FD2D5A" w:rsidRDefault="00FD2D5A" w:rsidP="00FD2D5A">
            <w:pPr>
              <w:pStyle w:val="ListParagraph"/>
              <w:numPr>
                <w:ilvl w:val="0"/>
                <w:numId w:val="11"/>
              </w:numPr>
              <w:spacing w:line="240" w:lineRule="auto"/>
            </w:pPr>
            <w:r w:rsidRPr="00FD2D5A">
              <w:t xml:space="preserve">Maintain customer service statistical data to measure performance of </w:t>
            </w:r>
            <w:r>
              <w:t>services</w:t>
            </w:r>
            <w:r w:rsidRPr="00FD2D5A">
              <w:t xml:space="preserve"> over time</w:t>
            </w:r>
          </w:p>
          <w:p w14:paraId="635261BF" w14:textId="77777777" w:rsidR="00FD2D5A" w:rsidRPr="00FD2D5A" w:rsidRDefault="00FD2D5A" w:rsidP="00FD2D5A">
            <w:pPr>
              <w:pStyle w:val="ListParagraph"/>
              <w:numPr>
                <w:ilvl w:val="0"/>
                <w:numId w:val="11"/>
              </w:numPr>
              <w:spacing w:line="240" w:lineRule="auto"/>
            </w:pPr>
            <w:r w:rsidRPr="00FD2D5A">
              <w:t>Ensure procedures are monitored and reviewed on a regular ongoing basis and implemented across both Margaret River and Augusta sites</w:t>
            </w:r>
          </w:p>
          <w:p w14:paraId="6A7CBEB1" w14:textId="77777777" w:rsidR="00FD2D5A" w:rsidRPr="00FD2D5A" w:rsidRDefault="00FD2D5A" w:rsidP="00FD2D5A">
            <w:pPr>
              <w:pStyle w:val="ListParagraph"/>
              <w:numPr>
                <w:ilvl w:val="0"/>
                <w:numId w:val="11"/>
              </w:numPr>
              <w:spacing w:line="240" w:lineRule="auto"/>
            </w:pPr>
            <w:r w:rsidRPr="00FD2D5A">
              <w:t>Ensure the presentation of the Customer Service areas at both Margaret River and Augusta administration centres is of a high quality and promotes a professional image</w:t>
            </w:r>
          </w:p>
          <w:p w14:paraId="045589D4" w14:textId="48A3300F" w:rsidR="00FD2D5A" w:rsidRDefault="00FD2D5A" w:rsidP="00FD2D5A">
            <w:pPr>
              <w:pStyle w:val="ListParagraph"/>
              <w:numPr>
                <w:ilvl w:val="0"/>
                <w:numId w:val="11"/>
              </w:numPr>
              <w:spacing w:before="6" w:line="276" w:lineRule="auto"/>
            </w:pPr>
            <w:r w:rsidRPr="00FD2D5A">
              <w:t>Provide Customer Service Induction to new employees</w:t>
            </w:r>
          </w:p>
          <w:p w14:paraId="3C09351B" w14:textId="7EB57ABE" w:rsidR="00FD2D5A" w:rsidRDefault="00FD2D5A" w:rsidP="00FD2D5A">
            <w:pPr>
              <w:pStyle w:val="ListParagraph"/>
              <w:numPr>
                <w:ilvl w:val="0"/>
                <w:numId w:val="11"/>
              </w:numPr>
              <w:spacing w:before="6" w:line="276" w:lineRule="auto"/>
            </w:pPr>
            <w:r>
              <w:t>Response to first aid and emergencies</w:t>
            </w:r>
          </w:p>
          <w:p w14:paraId="6C4C43DB" w14:textId="76EF1C85" w:rsidR="00FD2D5A" w:rsidRPr="00E046B9" w:rsidRDefault="00FD2D5A" w:rsidP="00FD2D5A">
            <w:pPr>
              <w:pStyle w:val="ListParagraph"/>
              <w:numPr>
                <w:ilvl w:val="0"/>
                <w:numId w:val="11"/>
              </w:numPr>
              <w:spacing w:before="79" w:line="276" w:lineRule="auto"/>
              <w:rPr>
                <w:sz w:val="20"/>
              </w:rPr>
            </w:pPr>
            <w:r>
              <w:t>Advise, assist, order, collate, and distribute stationary and consumables  requirements for the Margaret River Civic Administration Centre</w:t>
            </w:r>
          </w:p>
          <w:p w14:paraId="3319ABD9" w14:textId="7C0A44EA" w:rsidR="00FD2D5A" w:rsidRDefault="00FD2D5A" w:rsidP="00087A03">
            <w:pPr>
              <w:jc w:val="center"/>
              <w:rPr>
                <w:b/>
                <w:bCs/>
                <w:color w:val="003967" w:themeColor="accent1" w:themeShade="80"/>
              </w:rPr>
            </w:pPr>
          </w:p>
        </w:tc>
      </w:tr>
      <w:tr w:rsidR="00FD2D5A" w14:paraId="1D84D9AD" w14:textId="77777777" w:rsidTr="00036E2D">
        <w:trPr>
          <w:trHeight w:val="1568"/>
        </w:trPr>
        <w:tc>
          <w:tcPr>
            <w:tcW w:w="9182" w:type="dxa"/>
          </w:tcPr>
          <w:p w14:paraId="144CB098" w14:textId="77777777" w:rsidR="00FD2D5A" w:rsidRPr="00824F96" w:rsidRDefault="00FD2D5A" w:rsidP="00B10F6F">
            <w:pPr>
              <w:rPr>
                <w:b/>
                <w:bCs/>
                <w:color w:val="003967" w:themeColor="accent1" w:themeShade="80"/>
              </w:rPr>
            </w:pPr>
            <w:r>
              <w:rPr>
                <w:b/>
                <w:bCs/>
                <w:color w:val="003967" w:themeColor="accent1" w:themeShade="80"/>
              </w:rPr>
              <w:lastRenderedPageBreak/>
              <w:t>Licensing Services</w:t>
            </w:r>
          </w:p>
          <w:p w14:paraId="5D1F7149" w14:textId="77777777" w:rsidR="00FD2D5A" w:rsidRDefault="00FD2D5A" w:rsidP="00B10F6F">
            <w:pPr>
              <w:pStyle w:val="TableParagraph"/>
              <w:numPr>
                <w:ilvl w:val="0"/>
                <w:numId w:val="14"/>
              </w:numPr>
              <w:tabs>
                <w:tab w:val="left" w:pos="816"/>
                <w:tab w:val="left" w:pos="817"/>
              </w:tabs>
              <w:spacing w:before="0" w:line="280" w:lineRule="exact"/>
            </w:pPr>
            <w:r>
              <w:t>Undertake</w:t>
            </w:r>
            <w:r>
              <w:rPr>
                <w:spacing w:val="-2"/>
              </w:rPr>
              <w:t xml:space="preserve"> </w:t>
            </w:r>
            <w:r>
              <w:t>Department</w:t>
            </w:r>
            <w:r>
              <w:rPr>
                <w:spacing w:val="-2"/>
              </w:rPr>
              <w:t xml:space="preserve"> </w:t>
            </w:r>
            <w:r>
              <w:t>of</w:t>
            </w:r>
            <w:r>
              <w:rPr>
                <w:spacing w:val="-2"/>
              </w:rPr>
              <w:t xml:space="preserve"> </w:t>
            </w:r>
            <w:r>
              <w:t>Licensing Training</w:t>
            </w:r>
            <w:r>
              <w:rPr>
                <w:spacing w:val="-1"/>
              </w:rPr>
              <w:t xml:space="preserve"> </w:t>
            </w:r>
            <w:r>
              <w:t>as</w:t>
            </w:r>
            <w:r>
              <w:rPr>
                <w:spacing w:val="-2"/>
              </w:rPr>
              <w:t xml:space="preserve"> </w:t>
            </w:r>
            <w:r>
              <w:t>required</w:t>
            </w:r>
          </w:p>
          <w:p w14:paraId="1A49F4F5" w14:textId="77777777" w:rsidR="00FD2D5A" w:rsidRDefault="00FD2D5A" w:rsidP="00B10F6F">
            <w:pPr>
              <w:pStyle w:val="TableParagraph"/>
              <w:numPr>
                <w:ilvl w:val="0"/>
                <w:numId w:val="14"/>
              </w:numPr>
              <w:tabs>
                <w:tab w:val="left" w:pos="816"/>
                <w:tab w:val="left" w:pos="817"/>
              </w:tabs>
              <w:spacing w:before="0"/>
            </w:pPr>
            <w:r>
              <w:t>Fulfil</w:t>
            </w:r>
            <w:r>
              <w:rPr>
                <w:spacing w:val="-2"/>
              </w:rPr>
              <w:t xml:space="preserve"> </w:t>
            </w:r>
            <w:r>
              <w:t>legal</w:t>
            </w:r>
            <w:r>
              <w:rPr>
                <w:spacing w:val="-1"/>
              </w:rPr>
              <w:t xml:space="preserve"> </w:t>
            </w:r>
            <w:r>
              <w:t>responsibilities as</w:t>
            </w:r>
            <w:r>
              <w:rPr>
                <w:spacing w:val="-1"/>
              </w:rPr>
              <w:t xml:space="preserve"> </w:t>
            </w:r>
            <w:r>
              <w:t>an</w:t>
            </w:r>
            <w:r>
              <w:rPr>
                <w:spacing w:val="-2"/>
              </w:rPr>
              <w:t xml:space="preserve"> </w:t>
            </w:r>
            <w:r>
              <w:t>accredited</w:t>
            </w:r>
            <w:r>
              <w:rPr>
                <w:spacing w:val="-4"/>
              </w:rPr>
              <w:t xml:space="preserve"> </w:t>
            </w:r>
            <w:r>
              <w:t>WA</w:t>
            </w:r>
            <w:r>
              <w:rPr>
                <w:spacing w:val="-1"/>
              </w:rPr>
              <w:t xml:space="preserve"> </w:t>
            </w:r>
            <w:r>
              <w:t>Licencing</w:t>
            </w:r>
            <w:r>
              <w:rPr>
                <w:spacing w:val="-2"/>
              </w:rPr>
              <w:t xml:space="preserve"> </w:t>
            </w:r>
            <w:r>
              <w:t>Officer</w:t>
            </w:r>
          </w:p>
          <w:p w14:paraId="22472303" w14:textId="77777777" w:rsidR="00FD2D5A" w:rsidRDefault="00FD2D5A" w:rsidP="00B10F6F">
            <w:pPr>
              <w:pStyle w:val="TableParagraph"/>
              <w:numPr>
                <w:ilvl w:val="0"/>
                <w:numId w:val="14"/>
              </w:numPr>
              <w:tabs>
                <w:tab w:val="left" w:pos="816"/>
                <w:tab w:val="left" w:pos="817"/>
              </w:tabs>
              <w:spacing w:before="1"/>
              <w:ind w:right="95"/>
            </w:pPr>
            <w:r>
              <w:t>Undertake point of service problem solving, deal with contentious and</w:t>
            </w:r>
            <w:r>
              <w:rPr>
                <w:spacing w:val="1"/>
              </w:rPr>
              <w:t xml:space="preserve"> </w:t>
            </w:r>
            <w:r>
              <w:t>sensitive customer inquiries and apply available discretion in making</w:t>
            </w:r>
            <w:r>
              <w:rPr>
                <w:spacing w:val="1"/>
              </w:rPr>
              <w:t xml:space="preserve"> </w:t>
            </w:r>
            <w:r>
              <w:t>decisions</w:t>
            </w:r>
          </w:p>
          <w:p w14:paraId="1E16F2EC" w14:textId="77777777" w:rsidR="00FD2D5A" w:rsidRDefault="00FD2D5A" w:rsidP="00B10F6F">
            <w:pPr>
              <w:pStyle w:val="TableParagraph"/>
              <w:numPr>
                <w:ilvl w:val="0"/>
                <w:numId w:val="14"/>
              </w:numPr>
              <w:tabs>
                <w:tab w:val="left" w:pos="816"/>
                <w:tab w:val="left" w:pos="817"/>
              </w:tabs>
              <w:spacing w:before="0"/>
              <w:ind w:right="95"/>
            </w:pPr>
            <w:r>
              <w:t>Comply with information security policies and procedures and system</w:t>
            </w:r>
            <w:r>
              <w:rPr>
                <w:spacing w:val="1"/>
              </w:rPr>
              <w:t xml:space="preserve"> </w:t>
            </w:r>
            <w:r>
              <w:t>requirements to ensure information is kept confidential and is utilised</w:t>
            </w:r>
            <w:r>
              <w:rPr>
                <w:spacing w:val="1"/>
              </w:rPr>
              <w:t xml:space="preserve"> </w:t>
            </w:r>
            <w:r>
              <w:t>accurately</w:t>
            </w:r>
            <w:r>
              <w:rPr>
                <w:spacing w:val="-1"/>
              </w:rPr>
              <w:t xml:space="preserve"> </w:t>
            </w:r>
            <w:r>
              <w:t>and</w:t>
            </w:r>
            <w:r>
              <w:rPr>
                <w:spacing w:val="-1"/>
              </w:rPr>
              <w:t xml:space="preserve"> </w:t>
            </w:r>
            <w:r>
              <w:t>reliably</w:t>
            </w:r>
          </w:p>
          <w:p w14:paraId="7172107D" w14:textId="77777777" w:rsidR="00FD2D5A" w:rsidRDefault="00FD2D5A" w:rsidP="00B10F6F">
            <w:pPr>
              <w:pStyle w:val="TableParagraph"/>
              <w:numPr>
                <w:ilvl w:val="0"/>
                <w:numId w:val="14"/>
              </w:numPr>
              <w:tabs>
                <w:tab w:val="left" w:pos="816"/>
                <w:tab w:val="left" w:pos="817"/>
              </w:tabs>
              <w:spacing w:before="0"/>
              <w:ind w:right="95"/>
            </w:pPr>
            <w:r>
              <w:t>Assess customer licensing needs, provide recommendations on what</w:t>
            </w:r>
            <w:r>
              <w:rPr>
                <w:spacing w:val="1"/>
              </w:rPr>
              <w:t xml:space="preserve"> </w:t>
            </w:r>
            <w:r>
              <w:t>relevant legal forms are to be completed by the customer, assist and</w:t>
            </w:r>
            <w:r>
              <w:rPr>
                <w:spacing w:val="1"/>
              </w:rPr>
              <w:t xml:space="preserve"> </w:t>
            </w:r>
            <w:r>
              <w:t>authorise</w:t>
            </w:r>
            <w:r>
              <w:rPr>
                <w:spacing w:val="-4"/>
              </w:rPr>
              <w:t xml:space="preserve"> </w:t>
            </w:r>
            <w:r>
              <w:t>the</w:t>
            </w:r>
            <w:r>
              <w:rPr>
                <w:spacing w:val="-2"/>
              </w:rPr>
              <w:t xml:space="preserve"> </w:t>
            </w:r>
            <w:r>
              <w:t>completion</w:t>
            </w:r>
            <w:r>
              <w:rPr>
                <w:spacing w:val="-3"/>
              </w:rPr>
              <w:t xml:space="preserve"> </w:t>
            </w:r>
            <w:r>
              <w:t>of licensing</w:t>
            </w:r>
            <w:r>
              <w:rPr>
                <w:spacing w:val="-2"/>
              </w:rPr>
              <w:t xml:space="preserve"> </w:t>
            </w:r>
            <w:r>
              <w:t>forms</w:t>
            </w:r>
            <w:r>
              <w:rPr>
                <w:spacing w:val="-3"/>
              </w:rPr>
              <w:t xml:space="preserve"> </w:t>
            </w:r>
            <w:r>
              <w:t>for</w:t>
            </w:r>
            <w:r>
              <w:rPr>
                <w:spacing w:val="-3"/>
              </w:rPr>
              <w:t xml:space="preserve"> </w:t>
            </w:r>
            <w:r>
              <w:t>processing</w:t>
            </w:r>
          </w:p>
          <w:p w14:paraId="3FEF7390" w14:textId="77777777" w:rsidR="00FD2D5A" w:rsidRDefault="00FD2D5A" w:rsidP="00B10F6F">
            <w:pPr>
              <w:pStyle w:val="TableParagraph"/>
              <w:numPr>
                <w:ilvl w:val="0"/>
                <w:numId w:val="14"/>
              </w:numPr>
              <w:tabs>
                <w:tab w:val="left" w:pos="816"/>
                <w:tab w:val="left" w:pos="817"/>
              </w:tabs>
              <w:spacing w:before="0"/>
              <w:ind w:right="90"/>
            </w:pPr>
            <w:r>
              <w:t>Determine</w:t>
            </w:r>
            <w:r>
              <w:rPr>
                <w:spacing w:val="1"/>
              </w:rPr>
              <w:t xml:space="preserve"> </w:t>
            </w:r>
            <w:r>
              <w:t>and</w:t>
            </w:r>
            <w:r>
              <w:rPr>
                <w:spacing w:val="1"/>
              </w:rPr>
              <w:t xml:space="preserve"> </w:t>
            </w:r>
            <w:r>
              <w:t>assess</w:t>
            </w:r>
            <w:r>
              <w:rPr>
                <w:spacing w:val="1"/>
              </w:rPr>
              <w:t xml:space="preserve"> </w:t>
            </w:r>
            <w:r>
              <w:t>that</w:t>
            </w:r>
            <w:r>
              <w:rPr>
                <w:spacing w:val="1"/>
              </w:rPr>
              <w:t xml:space="preserve"> </w:t>
            </w:r>
            <w:r>
              <w:t>eligibility</w:t>
            </w:r>
            <w:r>
              <w:rPr>
                <w:spacing w:val="1"/>
              </w:rPr>
              <w:t xml:space="preserve"> </w:t>
            </w:r>
            <w:r>
              <w:t>requirements,</w:t>
            </w:r>
            <w:r>
              <w:rPr>
                <w:spacing w:val="1"/>
              </w:rPr>
              <w:t xml:space="preserve"> </w:t>
            </w:r>
            <w:r>
              <w:t>including</w:t>
            </w:r>
            <w:r>
              <w:rPr>
                <w:spacing w:val="1"/>
              </w:rPr>
              <w:t xml:space="preserve"> </w:t>
            </w:r>
            <w:r>
              <w:t>the</w:t>
            </w:r>
            <w:r>
              <w:rPr>
                <w:spacing w:val="1"/>
              </w:rPr>
              <w:t xml:space="preserve"> </w:t>
            </w:r>
            <w:r>
              <w:t>verification of documents presented for the issue, transfer or variation</w:t>
            </w:r>
            <w:r>
              <w:rPr>
                <w:spacing w:val="1"/>
              </w:rPr>
              <w:t xml:space="preserve"> </w:t>
            </w:r>
            <w:r>
              <w:t>of motor driver’s licenses, motor vehicle licences and boat licences are</w:t>
            </w:r>
            <w:r>
              <w:rPr>
                <w:spacing w:val="1"/>
              </w:rPr>
              <w:t xml:space="preserve"> </w:t>
            </w:r>
            <w:r>
              <w:t>met</w:t>
            </w:r>
          </w:p>
          <w:p w14:paraId="6031215E" w14:textId="77777777" w:rsidR="00FD2D5A" w:rsidRDefault="00FD2D5A" w:rsidP="00B10F6F">
            <w:pPr>
              <w:pStyle w:val="TableParagraph"/>
              <w:numPr>
                <w:ilvl w:val="0"/>
                <w:numId w:val="14"/>
              </w:numPr>
              <w:tabs>
                <w:tab w:val="left" w:pos="816"/>
                <w:tab w:val="left" w:pos="817"/>
              </w:tabs>
              <w:spacing w:before="0"/>
              <w:ind w:right="99"/>
            </w:pPr>
            <w:r>
              <w:t>Liaise with Department of Transport for scheduling bookings for licence</w:t>
            </w:r>
            <w:r>
              <w:rPr>
                <w:spacing w:val="-47"/>
              </w:rPr>
              <w:t xml:space="preserve"> </w:t>
            </w:r>
            <w:r>
              <w:t>testing</w:t>
            </w:r>
          </w:p>
          <w:p w14:paraId="57DA0CFB" w14:textId="77777777" w:rsidR="00FD2D5A" w:rsidRPr="00ED7E0E" w:rsidRDefault="00FD2D5A" w:rsidP="00B10F6F">
            <w:pPr>
              <w:pStyle w:val="ListParagraph"/>
              <w:numPr>
                <w:ilvl w:val="0"/>
                <w:numId w:val="14"/>
              </w:numPr>
              <w:spacing w:line="240" w:lineRule="auto"/>
              <w:rPr>
                <w:b/>
                <w:bCs/>
                <w:color w:val="003967" w:themeColor="accent1" w:themeShade="80"/>
              </w:rPr>
            </w:pPr>
            <w:r>
              <w:t>Ensure all actions are with the parameters of a Licensing Officer to</w:t>
            </w:r>
            <w:r w:rsidRPr="00B10F6F">
              <w:rPr>
                <w:spacing w:val="1"/>
              </w:rPr>
              <w:t xml:space="preserve"> </w:t>
            </w:r>
            <w:r>
              <w:t>ensure</w:t>
            </w:r>
            <w:r w:rsidRPr="00B10F6F">
              <w:rPr>
                <w:spacing w:val="-1"/>
              </w:rPr>
              <w:t xml:space="preserve"> </w:t>
            </w:r>
            <w:r>
              <w:t>accreditation</w:t>
            </w:r>
            <w:r w:rsidRPr="00B10F6F">
              <w:rPr>
                <w:spacing w:val="-1"/>
              </w:rPr>
              <w:t xml:space="preserve"> </w:t>
            </w:r>
            <w:r>
              <w:t>status</w:t>
            </w:r>
            <w:r w:rsidRPr="00B10F6F">
              <w:rPr>
                <w:spacing w:val="-3"/>
              </w:rPr>
              <w:t xml:space="preserve"> </w:t>
            </w:r>
            <w:r>
              <w:t>is maintained</w:t>
            </w:r>
          </w:p>
          <w:p w14:paraId="2DCFF208" w14:textId="2DEC6B13" w:rsidR="00FD2D5A" w:rsidRDefault="00FD2D5A" w:rsidP="00B10F6F">
            <w:pPr>
              <w:jc w:val="center"/>
              <w:rPr>
                <w:b/>
                <w:bCs/>
                <w:color w:val="003967" w:themeColor="accent1" w:themeShade="80"/>
              </w:rPr>
            </w:pPr>
          </w:p>
        </w:tc>
      </w:tr>
      <w:tr w:rsidR="00FD2D5A" w14:paraId="56942DDB" w14:textId="77777777" w:rsidTr="008A0848">
        <w:trPr>
          <w:trHeight w:val="1568"/>
        </w:trPr>
        <w:tc>
          <w:tcPr>
            <w:tcW w:w="9182" w:type="dxa"/>
          </w:tcPr>
          <w:p w14:paraId="4C231535" w14:textId="77777777" w:rsidR="00FD2D5A" w:rsidRPr="00824F96" w:rsidRDefault="00FD2D5A" w:rsidP="00B10F6F">
            <w:pPr>
              <w:rPr>
                <w:b/>
                <w:bCs/>
                <w:color w:val="003967" w:themeColor="accent1" w:themeShade="80"/>
              </w:rPr>
            </w:pPr>
            <w:r>
              <w:rPr>
                <w:b/>
                <w:bCs/>
                <w:color w:val="003967" w:themeColor="accent1" w:themeShade="80"/>
              </w:rPr>
              <w:t>Knowledge management</w:t>
            </w:r>
          </w:p>
          <w:p w14:paraId="439C910C" w14:textId="77777777" w:rsidR="00FD2D5A" w:rsidRPr="00FD2D5A" w:rsidRDefault="00FD2D5A" w:rsidP="00FD2D5A">
            <w:pPr>
              <w:pStyle w:val="TableParagraph"/>
              <w:numPr>
                <w:ilvl w:val="0"/>
                <w:numId w:val="14"/>
              </w:numPr>
              <w:tabs>
                <w:tab w:val="left" w:pos="828"/>
                <w:tab w:val="left" w:pos="829"/>
              </w:tabs>
              <w:spacing w:before="0"/>
              <w:ind w:right="92"/>
            </w:pPr>
            <w:r>
              <w:t>Develop, build upon and keep updated the Shire’s knowledge</w:t>
            </w:r>
            <w:r>
              <w:rPr>
                <w:spacing w:val="1"/>
              </w:rPr>
              <w:t xml:space="preserve"> </w:t>
            </w:r>
            <w:r>
              <w:t>management</w:t>
            </w:r>
            <w:r>
              <w:rPr>
                <w:spacing w:val="1"/>
              </w:rPr>
              <w:t xml:space="preserve"> </w:t>
            </w:r>
            <w:r>
              <w:t>systems</w:t>
            </w:r>
            <w:r>
              <w:rPr>
                <w:spacing w:val="1"/>
              </w:rPr>
              <w:t xml:space="preserve"> </w:t>
            </w:r>
            <w:r>
              <w:t>and</w:t>
            </w:r>
            <w:r>
              <w:rPr>
                <w:spacing w:val="1"/>
              </w:rPr>
              <w:t xml:space="preserve"> </w:t>
            </w:r>
            <w:r>
              <w:t>processes</w:t>
            </w:r>
            <w:r>
              <w:rPr>
                <w:spacing w:val="1"/>
              </w:rPr>
              <w:t xml:space="preserve"> to maximise enquiries that can be resolved at the first point of contact</w:t>
            </w:r>
          </w:p>
          <w:p w14:paraId="7AAFC2C9" w14:textId="77777777" w:rsidR="00FD2D5A" w:rsidRDefault="00FD2D5A" w:rsidP="00FD2D5A">
            <w:pPr>
              <w:pStyle w:val="TableParagraph"/>
              <w:numPr>
                <w:ilvl w:val="0"/>
                <w:numId w:val="14"/>
              </w:numPr>
              <w:tabs>
                <w:tab w:val="left" w:pos="828"/>
                <w:tab w:val="left" w:pos="829"/>
              </w:tabs>
              <w:spacing w:before="0"/>
              <w:ind w:right="92"/>
            </w:pPr>
            <w:r>
              <w:t>Ensure opportunities to improve the knowledge management systems</w:t>
            </w:r>
            <w:r w:rsidRPr="00FD2D5A">
              <w:rPr>
                <w:spacing w:val="1"/>
              </w:rPr>
              <w:t xml:space="preserve"> </w:t>
            </w:r>
            <w:r>
              <w:t>are identified</w:t>
            </w:r>
            <w:r w:rsidRPr="00FD2D5A">
              <w:rPr>
                <w:spacing w:val="-3"/>
              </w:rPr>
              <w:t xml:space="preserve"> </w:t>
            </w:r>
            <w:r>
              <w:t>and</w:t>
            </w:r>
            <w:r w:rsidRPr="00FD2D5A">
              <w:rPr>
                <w:spacing w:val="-1"/>
              </w:rPr>
              <w:t xml:space="preserve"> </w:t>
            </w:r>
            <w:r>
              <w:t>addressed</w:t>
            </w:r>
          </w:p>
          <w:p w14:paraId="3DED604D" w14:textId="36B08AC4" w:rsidR="00FD2D5A" w:rsidRPr="00FD2D5A" w:rsidRDefault="00FD2D5A" w:rsidP="00FD2D5A">
            <w:pPr>
              <w:pStyle w:val="TableParagraph"/>
              <w:tabs>
                <w:tab w:val="left" w:pos="828"/>
                <w:tab w:val="left" w:pos="829"/>
              </w:tabs>
              <w:spacing w:before="0"/>
              <w:ind w:left="816" w:right="92"/>
            </w:pPr>
          </w:p>
        </w:tc>
      </w:tr>
      <w:tr w:rsidR="00FD2D5A" w14:paraId="4D3249E7" w14:textId="77777777" w:rsidTr="00C75A43">
        <w:trPr>
          <w:trHeight w:val="1568"/>
        </w:trPr>
        <w:tc>
          <w:tcPr>
            <w:tcW w:w="9182" w:type="dxa"/>
          </w:tcPr>
          <w:p w14:paraId="07C3E6E7" w14:textId="0003FEFF" w:rsidR="00FD2D5A" w:rsidRDefault="00FD2D5A" w:rsidP="00ED7E0E">
            <w:pPr>
              <w:rPr>
                <w:b/>
                <w:bCs/>
                <w:color w:val="003967" w:themeColor="accent1" w:themeShade="80"/>
              </w:rPr>
            </w:pPr>
            <w:r>
              <w:rPr>
                <w:b/>
                <w:bCs/>
                <w:color w:val="003967" w:themeColor="accent1" w:themeShade="80"/>
              </w:rPr>
              <w:t>Staff and leadership</w:t>
            </w:r>
          </w:p>
          <w:p w14:paraId="017DEE62" w14:textId="77777777" w:rsidR="00FD2D5A" w:rsidRPr="00ED7E0E" w:rsidRDefault="00FD2D5A" w:rsidP="00ED7E0E">
            <w:pPr>
              <w:pStyle w:val="TableParagraph"/>
              <w:numPr>
                <w:ilvl w:val="0"/>
                <w:numId w:val="14"/>
              </w:numPr>
              <w:tabs>
                <w:tab w:val="left" w:pos="828"/>
                <w:tab w:val="left" w:pos="829"/>
              </w:tabs>
              <w:spacing w:before="0"/>
              <w:ind w:right="92"/>
              <w:rPr>
                <w:color w:val="003967" w:themeColor="accent1" w:themeShade="80"/>
              </w:rPr>
            </w:pPr>
            <w:r w:rsidRPr="00ED7E0E">
              <w:t xml:space="preserve">Compile staff rosters for the Customer Services team, ensuring adequate coverage for </w:t>
            </w:r>
            <w:r>
              <w:t>both the Margaret River and Augusta administration centres and for all relevant</w:t>
            </w:r>
            <w:r w:rsidRPr="00ED7E0E">
              <w:t xml:space="preserve"> channels of communication</w:t>
            </w:r>
          </w:p>
          <w:p w14:paraId="572EDD7F" w14:textId="77777777" w:rsidR="00FD2D5A" w:rsidRPr="00ED7E0E" w:rsidRDefault="00FD2D5A" w:rsidP="00ED7E0E">
            <w:pPr>
              <w:pStyle w:val="TableParagraph"/>
              <w:numPr>
                <w:ilvl w:val="0"/>
                <w:numId w:val="14"/>
              </w:numPr>
              <w:tabs>
                <w:tab w:val="left" w:pos="828"/>
                <w:tab w:val="left" w:pos="829"/>
              </w:tabs>
              <w:spacing w:before="0"/>
              <w:ind w:right="92"/>
              <w:rPr>
                <w:rStyle w:val="fontstyle01"/>
                <w:rFonts w:ascii="Arial" w:hAnsi="Arial" w:cs="Arial"/>
                <w:color w:val="003967" w:themeColor="accent1" w:themeShade="80"/>
              </w:rPr>
            </w:pPr>
            <w:r w:rsidRPr="00ED7E0E">
              <w:rPr>
                <w:rStyle w:val="fontstyle01"/>
                <w:rFonts w:asciiTheme="majorHAnsi" w:hAnsiTheme="majorHAnsi" w:cstheme="majorHAnsi"/>
              </w:rPr>
              <w:t xml:space="preserve">Monitor and bring to the attention of the </w:t>
            </w:r>
            <w:r>
              <w:rPr>
                <w:rStyle w:val="fontstyle01"/>
                <w:rFonts w:asciiTheme="majorHAnsi" w:hAnsiTheme="majorHAnsi" w:cstheme="majorHAnsi"/>
              </w:rPr>
              <w:t>M</w:t>
            </w:r>
            <w:r>
              <w:rPr>
                <w:rStyle w:val="fontstyle01"/>
              </w:rPr>
              <w:t>anager</w:t>
            </w:r>
            <w:r w:rsidRPr="00ED7E0E">
              <w:rPr>
                <w:rStyle w:val="fontstyle01"/>
                <w:rFonts w:asciiTheme="majorHAnsi" w:hAnsiTheme="majorHAnsi" w:cstheme="majorHAnsi"/>
              </w:rPr>
              <w:t xml:space="preserve"> in a timely</w:t>
            </w:r>
            <w:r w:rsidRPr="00ED7E0E">
              <w:rPr>
                <w:rFonts w:asciiTheme="majorHAnsi" w:hAnsiTheme="majorHAnsi" w:cstheme="majorHAnsi"/>
                <w:color w:val="000000"/>
              </w:rPr>
              <w:br/>
            </w:r>
            <w:r w:rsidRPr="00ED7E0E">
              <w:rPr>
                <w:rStyle w:val="fontstyle01"/>
                <w:rFonts w:asciiTheme="majorHAnsi" w:hAnsiTheme="majorHAnsi" w:cstheme="majorHAnsi"/>
              </w:rPr>
              <w:t>manner complaints or performance issues relating to Customer Service</w:t>
            </w:r>
            <w:r>
              <w:rPr>
                <w:rStyle w:val="fontstyle01"/>
                <w:rFonts w:asciiTheme="majorHAnsi" w:hAnsiTheme="majorHAnsi" w:cstheme="majorHAnsi"/>
              </w:rPr>
              <w:t xml:space="preserve"> </w:t>
            </w:r>
            <w:r w:rsidRPr="00ED7E0E">
              <w:rPr>
                <w:rStyle w:val="fontstyle01"/>
                <w:rFonts w:asciiTheme="majorHAnsi" w:hAnsiTheme="majorHAnsi" w:cstheme="majorHAnsi"/>
              </w:rPr>
              <w:t>staff</w:t>
            </w:r>
            <w:r>
              <w:rPr>
                <w:rStyle w:val="fontstyle01"/>
                <w:rFonts w:asciiTheme="majorHAnsi" w:hAnsiTheme="majorHAnsi" w:cstheme="majorHAnsi"/>
              </w:rPr>
              <w:t>.</w:t>
            </w:r>
          </w:p>
          <w:p w14:paraId="3BF43E4F" w14:textId="77777777" w:rsidR="00FD2D5A" w:rsidRPr="00ED7E0E" w:rsidRDefault="00FD2D5A" w:rsidP="00ED7E0E">
            <w:pPr>
              <w:pStyle w:val="TableParagraph"/>
              <w:numPr>
                <w:ilvl w:val="0"/>
                <w:numId w:val="14"/>
              </w:numPr>
              <w:tabs>
                <w:tab w:val="left" w:pos="828"/>
                <w:tab w:val="left" w:pos="829"/>
              </w:tabs>
              <w:spacing w:before="0"/>
              <w:ind w:right="92"/>
              <w:rPr>
                <w:rStyle w:val="fontstyle01"/>
                <w:rFonts w:ascii="Arial" w:hAnsi="Arial" w:cs="Arial"/>
                <w:color w:val="003967" w:themeColor="accent1" w:themeShade="80"/>
              </w:rPr>
            </w:pPr>
            <w:r w:rsidRPr="00ED7E0E">
              <w:rPr>
                <w:rStyle w:val="fontstyle01"/>
                <w:rFonts w:asciiTheme="majorHAnsi" w:hAnsiTheme="majorHAnsi" w:cstheme="majorHAnsi"/>
              </w:rPr>
              <w:t>Identify ongoing training needs of the Customer Service Officers</w:t>
            </w:r>
          </w:p>
          <w:p w14:paraId="24073498" w14:textId="77777777" w:rsidR="00FD2D5A" w:rsidRPr="00ED7E0E" w:rsidRDefault="00FD2D5A" w:rsidP="00ED7E0E">
            <w:pPr>
              <w:pStyle w:val="TableParagraph"/>
              <w:numPr>
                <w:ilvl w:val="0"/>
                <w:numId w:val="14"/>
              </w:numPr>
              <w:tabs>
                <w:tab w:val="left" w:pos="828"/>
                <w:tab w:val="left" w:pos="829"/>
              </w:tabs>
              <w:spacing w:before="0"/>
              <w:ind w:right="92"/>
              <w:rPr>
                <w:rStyle w:val="fontstyle01"/>
                <w:rFonts w:ascii="Arial" w:hAnsi="Arial" w:cs="Arial"/>
                <w:color w:val="003967" w:themeColor="accent1" w:themeShade="80"/>
              </w:rPr>
            </w:pPr>
            <w:r w:rsidRPr="00ED7E0E">
              <w:rPr>
                <w:rStyle w:val="fontstyle01"/>
                <w:rFonts w:asciiTheme="majorHAnsi" w:hAnsiTheme="majorHAnsi" w:cstheme="majorHAnsi"/>
              </w:rPr>
              <w:lastRenderedPageBreak/>
              <w:t>Provide on-the-job training for new staff</w:t>
            </w:r>
          </w:p>
          <w:p w14:paraId="4379612B" w14:textId="77777777" w:rsidR="00FD2D5A" w:rsidRPr="00ED7E0E" w:rsidRDefault="00FD2D5A" w:rsidP="00ED7E0E">
            <w:pPr>
              <w:pStyle w:val="TableParagraph"/>
              <w:numPr>
                <w:ilvl w:val="0"/>
                <w:numId w:val="14"/>
              </w:numPr>
              <w:tabs>
                <w:tab w:val="left" w:pos="828"/>
                <w:tab w:val="left" w:pos="829"/>
              </w:tabs>
              <w:spacing w:before="0"/>
              <w:ind w:right="92"/>
              <w:rPr>
                <w:rStyle w:val="fontstyle01"/>
                <w:rFonts w:ascii="Arial" w:hAnsi="Arial" w:cs="Arial"/>
                <w:color w:val="003967" w:themeColor="accent1" w:themeShade="80"/>
              </w:rPr>
            </w:pPr>
            <w:r w:rsidRPr="00ED7E0E">
              <w:rPr>
                <w:rStyle w:val="fontstyle01"/>
                <w:rFonts w:asciiTheme="majorHAnsi" w:hAnsiTheme="majorHAnsi" w:cstheme="majorHAnsi"/>
              </w:rPr>
              <w:t>Participate in recruitment activities for the Team</w:t>
            </w:r>
          </w:p>
          <w:p w14:paraId="22918012" w14:textId="77777777" w:rsidR="00FD2D5A" w:rsidRPr="00ED7E0E" w:rsidRDefault="00FD2D5A" w:rsidP="00ED7E0E">
            <w:pPr>
              <w:pStyle w:val="TableParagraph"/>
              <w:numPr>
                <w:ilvl w:val="0"/>
                <w:numId w:val="14"/>
              </w:numPr>
              <w:tabs>
                <w:tab w:val="left" w:pos="828"/>
                <w:tab w:val="left" w:pos="829"/>
              </w:tabs>
              <w:spacing w:before="0"/>
              <w:ind w:right="92"/>
              <w:rPr>
                <w:color w:val="003967" w:themeColor="accent1" w:themeShade="80"/>
              </w:rPr>
            </w:pPr>
            <w:r w:rsidRPr="00ED7E0E">
              <w:t>Undertake timekeeping responsibilities for staff and lead</w:t>
            </w:r>
            <w:r>
              <w:rPr>
                <w:rStyle w:val="fontstyle01"/>
              </w:rPr>
              <w:t xml:space="preserve"> the </w:t>
            </w:r>
            <w:r w:rsidRPr="00ED7E0E">
              <w:rPr>
                <w:rStyle w:val="fontstyle01"/>
                <w:rFonts w:asciiTheme="majorHAnsi" w:hAnsiTheme="majorHAnsi" w:cstheme="majorHAnsi"/>
              </w:rPr>
              <w:t>annual staff Performance Evaluation assessments</w:t>
            </w:r>
            <w:r>
              <w:rPr>
                <w:rStyle w:val="fontstyle01"/>
                <w:rFonts w:asciiTheme="majorHAnsi" w:hAnsiTheme="majorHAnsi" w:cstheme="majorHAnsi"/>
              </w:rPr>
              <w:t xml:space="preserve"> for team members</w:t>
            </w:r>
          </w:p>
          <w:p w14:paraId="45223AB0" w14:textId="77777777" w:rsidR="00FD2D5A" w:rsidRDefault="00FD2D5A" w:rsidP="00B10F6F">
            <w:pPr>
              <w:jc w:val="center"/>
              <w:rPr>
                <w:b/>
                <w:bCs/>
                <w:color w:val="003967" w:themeColor="accent1" w:themeShade="80"/>
              </w:rPr>
            </w:pPr>
          </w:p>
        </w:tc>
      </w:tr>
    </w:tbl>
    <w:p w14:paraId="5D132BA1" w14:textId="77777777" w:rsidR="00930509" w:rsidRPr="00EB70E2" w:rsidRDefault="00930509" w:rsidP="00930509">
      <w:pPr>
        <w:spacing w:line="240" w:lineRule="auto"/>
        <w:rPr>
          <w:b/>
          <w:bCs/>
          <w:color w:val="003967" w:themeColor="accent1" w:themeShade="80"/>
        </w:rPr>
      </w:pPr>
    </w:p>
    <w:p w14:paraId="272DC206" w14:textId="77777777" w:rsidR="00930509" w:rsidRDefault="00930509" w:rsidP="00930509">
      <w:pPr>
        <w:spacing w:line="240" w:lineRule="auto"/>
        <w:jc w:val="center"/>
      </w:pPr>
    </w:p>
    <w:tbl>
      <w:tblPr>
        <w:tblStyle w:val="TableGrid"/>
        <w:tblW w:w="0" w:type="auto"/>
        <w:shd w:val="clear" w:color="auto" w:fill="00559A" w:themeFill="accent1" w:themeFillShade="BF"/>
        <w:tblLook w:val="04A0" w:firstRow="1" w:lastRow="0" w:firstColumn="1" w:lastColumn="0" w:noHBand="0" w:noVBand="1"/>
      </w:tblPr>
      <w:tblGrid>
        <w:gridCol w:w="9182"/>
      </w:tblGrid>
      <w:tr w:rsidR="00930509" w14:paraId="0F3BCC14" w14:textId="77777777" w:rsidTr="00B10F6F">
        <w:tc>
          <w:tcPr>
            <w:tcW w:w="9182" w:type="dxa"/>
            <w:shd w:val="clear" w:color="auto" w:fill="00559A" w:themeFill="accent1" w:themeFillShade="BF"/>
          </w:tcPr>
          <w:p w14:paraId="1B00F821" w14:textId="77777777" w:rsidR="00930509" w:rsidRPr="00D54770" w:rsidRDefault="00930509" w:rsidP="00087A03">
            <w:pPr>
              <w:rPr>
                <w:b/>
                <w:bCs/>
              </w:rPr>
            </w:pPr>
            <w:r w:rsidRPr="00D54770">
              <w:rPr>
                <w:b/>
                <w:bCs/>
                <w:color w:val="FFFFFF" w:themeColor="background1"/>
                <w:sz w:val="24"/>
                <w:szCs w:val="24"/>
              </w:rPr>
              <w:t xml:space="preserve">Position </w:t>
            </w:r>
            <w:r>
              <w:rPr>
                <w:b/>
                <w:bCs/>
                <w:color w:val="FFFFFF" w:themeColor="background1"/>
                <w:sz w:val="24"/>
                <w:szCs w:val="24"/>
              </w:rPr>
              <w:t>Requirements</w:t>
            </w:r>
          </w:p>
        </w:tc>
      </w:tr>
    </w:tbl>
    <w:p w14:paraId="0410D6B0" w14:textId="77777777" w:rsidR="00930509" w:rsidRPr="009A4F55" w:rsidRDefault="00930509" w:rsidP="00930509">
      <w:pPr>
        <w:spacing w:after="0" w:line="240" w:lineRule="auto"/>
        <w:rPr>
          <w:b/>
          <w:bCs/>
          <w:color w:val="003967" w:themeColor="accent1" w:themeShade="80"/>
          <w:sz w:val="10"/>
          <w:szCs w:val="10"/>
        </w:rPr>
      </w:pPr>
    </w:p>
    <w:p w14:paraId="1508D2FD" w14:textId="77777777" w:rsidR="00930509" w:rsidRDefault="00930509" w:rsidP="00930509">
      <w:pPr>
        <w:spacing w:after="0" w:line="240" w:lineRule="auto"/>
        <w:rPr>
          <w:b/>
          <w:bCs/>
          <w:color w:val="003967" w:themeColor="accent1" w:themeShade="80"/>
        </w:rPr>
      </w:pPr>
      <w:r>
        <w:rPr>
          <w:b/>
          <w:bCs/>
          <w:color w:val="003967" w:themeColor="accent1" w:themeShade="80"/>
        </w:rPr>
        <w:t>Essential</w:t>
      </w:r>
    </w:p>
    <w:p w14:paraId="1F0814AC" w14:textId="77777777" w:rsidR="00ED7E0E" w:rsidRDefault="00ED7E0E" w:rsidP="00635E93">
      <w:pPr>
        <w:pStyle w:val="TableParagraph"/>
        <w:numPr>
          <w:ilvl w:val="0"/>
          <w:numId w:val="12"/>
        </w:numPr>
        <w:spacing w:before="42"/>
      </w:pPr>
      <w:r>
        <w:t>Strong leadership skills with previous experience in leading dynamic, proactive and customer-focussed teams to provide excellence in customer service</w:t>
      </w:r>
    </w:p>
    <w:p w14:paraId="1A085228" w14:textId="048362A2" w:rsidR="00FD2D5A" w:rsidRPr="003E7D38" w:rsidRDefault="00FD2D5A" w:rsidP="00635E93">
      <w:pPr>
        <w:pStyle w:val="TableParagraph"/>
        <w:numPr>
          <w:ilvl w:val="0"/>
          <w:numId w:val="12"/>
        </w:numPr>
        <w:spacing w:before="80" w:line="324" w:lineRule="auto"/>
        <w:rPr>
          <w:sz w:val="20"/>
        </w:rPr>
      </w:pPr>
      <w:r w:rsidRPr="002429EE">
        <w:t>Demonstrated passion for providing excellence in customer servic</w:t>
      </w:r>
      <w:r>
        <w:t>e</w:t>
      </w:r>
    </w:p>
    <w:p w14:paraId="09DA16C2" w14:textId="20B1AF0C" w:rsidR="003E7D38" w:rsidRPr="000B01D9" w:rsidRDefault="009A5F91" w:rsidP="00635E93">
      <w:pPr>
        <w:pStyle w:val="TableParagraph"/>
        <w:numPr>
          <w:ilvl w:val="0"/>
          <w:numId w:val="12"/>
        </w:numPr>
        <w:spacing w:before="80" w:line="324" w:lineRule="auto"/>
        <w:rPr>
          <w:sz w:val="20"/>
        </w:rPr>
      </w:pPr>
      <w:r w:rsidRPr="000B01D9">
        <w:t xml:space="preserve">Proven ability to </w:t>
      </w:r>
      <w:r w:rsidR="009A527C" w:rsidRPr="000B01D9">
        <w:t xml:space="preserve">work in a changing environment as the role </w:t>
      </w:r>
      <w:r w:rsidR="007C5BD1" w:rsidRPr="000B01D9">
        <w:t xml:space="preserve">will be involved </w:t>
      </w:r>
      <w:r w:rsidR="009A527C" w:rsidRPr="000B01D9">
        <w:t xml:space="preserve">in </w:t>
      </w:r>
      <w:r w:rsidR="00DA32B5" w:rsidRPr="000B01D9">
        <w:t xml:space="preserve">implementing </w:t>
      </w:r>
      <w:r w:rsidR="009A527C" w:rsidRPr="000B01D9">
        <w:t xml:space="preserve">the Shire’s </w:t>
      </w:r>
      <w:r w:rsidR="00EF00A5" w:rsidRPr="000B01D9">
        <w:t>Customer Experience Strategy</w:t>
      </w:r>
    </w:p>
    <w:p w14:paraId="751E247F" w14:textId="77777777" w:rsidR="00ED7E0E" w:rsidRDefault="00ED7E0E" w:rsidP="00635E93">
      <w:pPr>
        <w:pStyle w:val="TableParagraph"/>
        <w:numPr>
          <w:ilvl w:val="0"/>
          <w:numId w:val="12"/>
        </w:numPr>
        <w:spacing w:before="42"/>
      </w:pPr>
      <w:r>
        <w:t>High standard of professional and ethical conduct</w:t>
      </w:r>
    </w:p>
    <w:p w14:paraId="50F9A4F5" w14:textId="77777777" w:rsidR="00ED7E0E" w:rsidRDefault="00ED7E0E" w:rsidP="00635E93">
      <w:pPr>
        <w:pStyle w:val="TableParagraph"/>
        <w:numPr>
          <w:ilvl w:val="0"/>
          <w:numId w:val="12"/>
        </w:numPr>
        <w:spacing w:before="42"/>
      </w:pPr>
      <w:r>
        <w:t>Developed customer service skills including the ability to provide advice of a technical nature, handle complaints and de-escalate conflict</w:t>
      </w:r>
    </w:p>
    <w:p w14:paraId="270F0A49" w14:textId="070A6C36" w:rsidR="00FD2D5A" w:rsidRPr="007F2008" w:rsidRDefault="00FD2D5A" w:rsidP="00635E93">
      <w:pPr>
        <w:pStyle w:val="TableParagraph"/>
        <w:numPr>
          <w:ilvl w:val="0"/>
          <w:numId w:val="12"/>
        </w:numPr>
        <w:spacing w:before="80" w:line="324" w:lineRule="auto"/>
        <w:rPr>
          <w:sz w:val="20"/>
        </w:rPr>
      </w:pPr>
      <w:r>
        <w:t>Well-developed</w:t>
      </w:r>
      <w:r w:rsidRPr="00B1161A">
        <w:rPr>
          <w:spacing w:val="-2"/>
        </w:rPr>
        <w:t xml:space="preserve"> </w:t>
      </w:r>
      <w:r>
        <w:t>oral</w:t>
      </w:r>
      <w:r w:rsidRPr="00B1161A">
        <w:rPr>
          <w:spacing w:val="-3"/>
        </w:rPr>
        <w:t xml:space="preserve"> </w:t>
      </w:r>
      <w:r>
        <w:t>communication</w:t>
      </w:r>
      <w:r w:rsidRPr="00B1161A">
        <w:rPr>
          <w:spacing w:val="-3"/>
        </w:rPr>
        <w:t xml:space="preserve"> </w:t>
      </w:r>
      <w:r>
        <w:t>and</w:t>
      </w:r>
      <w:r w:rsidRPr="00B1161A">
        <w:rPr>
          <w:spacing w:val="-2"/>
        </w:rPr>
        <w:t xml:space="preserve"> </w:t>
      </w:r>
      <w:r>
        <w:t>interpersonal</w:t>
      </w:r>
      <w:r w:rsidRPr="00B1161A">
        <w:rPr>
          <w:spacing w:val="-2"/>
        </w:rPr>
        <w:t xml:space="preserve"> </w:t>
      </w:r>
      <w:r>
        <w:t>skills</w:t>
      </w:r>
      <w:r w:rsidRPr="00B1161A">
        <w:rPr>
          <w:spacing w:val="-2"/>
        </w:rPr>
        <w:t xml:space="preserve"> </w:t>
      </w:r>
      <w:r>
        <w:t>including</w:t>
      </w:r>
      <w:r w:rsidRPr="00B1161A">
        <w:rPr>
          <w:spacing w:val="-3"/>
        </w:rPr>
        <w:t xml:space="preserve"> </w:t>
      </w:r>
      <w:r>
        <w:t>conflict</w:t>
      </w:r>
      <w:r w:rsidRPr="00B1161A">
        <w:rPr>
          <w:spacing w:val="-3"/>
        </w:rPr>
        <w:t xml:space="preserve"> </w:t>
      </w:r>
      <w:r>
        <w:t>management</w:t>
      </w:r>
      <w:r w:rsidRPr="00B1161A">
        <w:rPr>
          <w:spacing w:val="-4"/>
        </w:rPr>
        <w:t xml:space="preserve"> </w:t>
      </w:r>
      <w:r>
        <w:t>and</w:t>
      </w:r>
      <w:r w:rsidRPr="00B1161A">
        <w:rPr>
          <w:spacing w:val="-3"/>
        </w:rPr>
        <w:t xml:space="preserve"> </w:t>
      </w:r>
      <w:r>
        <w:t>resolution</w:t>
      </w:r>
      <w:r w:rsidRPr="00B1161A">
        <w:rPr>
          <w:spacing w:val="-2"/>
        </w:rPr>
        <w:t xml:space="preserve"> </w:t>
      </w:r>
      <w:r>
        <w:t>using</w:t>
      </w:r>
      <w:r w:rsidRPr="00B1161A">
        <w:rPr>
          <w:spacing w:val="-3"/>
        </w:rPr>
        <w:t xml:space="preserve"> </w:t>
      </w:r>
      <w:r>
        <w:t>tact and</w:t>
      </w:r>
      <w:r w:rsidRPr="00B1161A">
        <w:rPr>
          <w:spacing w:val="-3"/>
        </w:rPr>
        <w:t xml:space="preserve"> </w:t>
      </w:r>
      <w:r>
        <w:t>diplomacy</w:t>
      </w:r>
    </w:p>
    <w:p w14:paraId="33AB8D8F" w14:textId="64D8136C" w:rsidR="001B47B7" w:rsidRPr="004178AB" w:rsidRDefault="001B47B7" w:rsidP="00635E93">
      <w:pPr>
        <w:pStyle w:val="TableParagraph"/>
        <w:numPr>
          <w:ilvl w:val="0"/>
          <w:numId w:val="12"/>
        </w:numPr>
        <w:spacing w:before="42"/>
      </w:pPr>
      <w:r>
        <w:t xml:space="preserve">Ability to develop and implement </w:t>
      </w:r>
      <w:r w:rsidR="00AC0DA7" w:rsidRPr="000B01D9">
        <w:t>Continuous</w:t>
      </w:r>
      <w:r w:rsidR="00361421" w:rsidRPr="000B01D9">
        <w:t xml:space="preserve"> </w:t>
      </w:r>
      <w:r w:rsidR="00AC0DA7" w:rsidRPr="000B01D9">
        <w:t>Improvement</w:t>
      </w:r>
      <w:r w:rsidR="00361421" w:rsidRPr="000B01D9">
        <w:t xml:space="preserve"> </w:t>
      </w:r>
      <w:r w:rsidR="00AC0DA7" w:rsidRPr="000B01D9">
        <w:t>initiatives</w:t>
      </w:r>
      <w:r w:rsidR="00AC0DA7">
        <w:t xml:space="preserve"> </w:t>
      </w:r>
      <w:r w:rsidRPr="004178AB">
        <w:t>in a team environment</w:t>
      </w:r>
    </w:p>
    <w:p w14:paraId="0D982F80" w14:textId="3F6B9E4B" w:rsidR="00E410BC" w:rsidRDefault="00E410BC" w:rsidP="00635E93">
      <w:pPr>
        <w:pStyle w:val="TableParagraph"/>
        <w:numPr>
          <w:ilvl w:val="0"/>
          <w:numId w:val="12"/>
        </w:numPr>
        <w:spacing w:before="80" w:line="324" w:lineRule="auto"/>
      </w:pPr>
      <w:r w:rsidRPr="00756E3D">
        <w:t xml:space="preserve">Ability to comprehend, interpret and advise </w:t>
      </w:r>
      <w:r w:rsidR="00F678AF">
        <w:t xml:space="preserve">customers </w:t>
      </w:r>
      <w:r w:rsidRPr="00756E3D">
        <w:t>on</w:t>
      </w:r>
      <w:r w:rsidR="00F678AF">
        <w:t xml:space="preserve"> service </w:t>
      </w:r>
      <w:r w:rsidR="001B47B7">
        <w:t>re</w:t>
      </w:r>
      <w:r w:rsidR="00F678AF">
        <w:t xml:space="preserve">quirements i.e. as they may relate to standards, procedures, policies and </w:t>
      </w:r>
      <w:r w:rsidRPr="00756E3D">
        <w:t>legislati</w:t>
      </w:r>
      <w:r w:rsidR="00F678AF">
        <w:t>on</w:t>
      </w:r>
    </w:p>
    <w:p w14:paraId="583857B7" w14:textId="66CBF8FB" w:rsidR="00A740D2" w:rsidRDefault="00A740D2" w:rsidP="006336CA">
      <w:pPr>
        <w:pStyle w:val="TableParagraph"/>
        <w:numPr>
          <w:ilvl w:val="0"/>
          <w:numId w:val="12"/>
        </w:numPr>
        <w:spacing w:before="80" w:line="324" w:lineRule="auto"/>
      </w:pPr>
      <w:r>
        <w:t>Demonstrated o</w:t>
      </w:r>
      <w:r w:rsidR="007F2008" w:rsidRPr="00756E3D">
        <w:t xml:space="preserve">ffice </w:t>
      </w:r>
      <w:r w:rsidR="0020518A">
        <w:t xml:space="preserve">management </w:t>
      </w:r>
      <w:r w:rsidR="007F2008" w:rsidRPr="00756E3D">
        <w:t>skills</w:t>
      </w:r>
      <w:r w:rsidR="0020518A">
        <w:t xml:space="preserve"> </w:t>
      </w:r>
      <w:r>
        <w:t>including</w:t>
      </w:r>
      <w:r w:rsidR="0020518A">
        <w:t xml:space="preserve"> data entry and</w:t>
      </w:r>
      <w:r w:rsidR="00635E93">
        <w:t xml:space="preserve"> </w:t>
      </w:r>
      <w:r w:rsidR="0020518A">
        <w:t>keyboarding</w:t>
      </w:r>
      <w:r w:rsidR="00635E93">
        <w:t>, with demonstrated c</w:t>
      </w:r>
      <w:r>
        <w:t xml:space="preserve">ompetency in </w:t>
      </w:r>
      <w:r w:rsidR="0020518A">
        <w:t xml:space="preserve">Microsoft office </w:t>
      </w:r>
      <w:r>
        <w:t xml:space="preserve">products including </w:t>
      </w:r>
      <w:r w:rsidR="001B47B7">
        <w:t>Excel and Word</w:t>
      </w:r>
    </w:p>
    <w:p w14:paraId="0E9DF0D2" w14:textId="6330E05C" w:rsidR="007F2008" w:rsidRDefault="00A740D2" w:rsidP="00635E93">
      <w:pPr>
        <w:pStyle w:val="TableParagraph"/>
        <w:numPr>
          <w:ilvl w:val="0"/>
          <w:numId w:val="12"/>
        </w:numPr>
        <w:spacing w:before="80" w:line="324" w:lineRule="auto"/>
      </w:pPr>
      <w:r>
        <w:t xml:space="preserve">Proven ability to undertake </w:t>
      </w:r>
      <w:r w:rsidR="007F2008" w:rsidRPr="00756E3D">
        <w:t>financial/cash receipting</w:t>
      </w:r>
      <w:r>
        <w:t xml:space="preserve"> with a</w:t>
      </w:r>
      <w:r w:rsidR="007F2008" w:rsidRPr="00756E3D">
        <w:t xml:space="preserve"> </w:t>
      </w:r>
      <w:r w:rsidR="002429EE" w:rsidRPr="00756E3D">
        <w:t>high-level</w:t>
      </w:r>
      <w:r w:rsidR="007F2008" w:rsidRPr="00756E3D">
        <w:t xml:space="preserve"> </w:t>
      </w:r>
      <w:r w:rsidR="002429EE">
        <w:t xml:space="preserve">of </w:t>
      </w:r>
      <w:r w:rsidR="007F2008" w:rsidRPr="00756E3D">
        <w:t>accuracy and attention to detail</w:t>
      </w:r>
    </w:p>
    <w:p w14:paraId="520F8DAC" w14:textId="651C07D4" w:rsidR="00756E3D" w:rsidRDefault="00756E3D" w:rsidP="00635E93">
      <w:pPr>
        <w:pStyle w:val="TableParagraph"/>
        <w:numPr>
          <w:ilvl w:val="0"/>
          <w:numId w:val="12"/>
        </w:numPr>
        <w:spacing w:before="80" w:line="324" w:lineRule="auto"/>
      </w:pPr>
      <w:r w:rsidRPr="00756E3D">
        <w:t>Ability to use contemporary communication technologies and systems</w:t>
      </w:r>
    </w:p>
    <w:p w14:paraId="541BD03E" w14:textId="7F654B1F" w:rsidR="002127CB" w:rsidRPr="002429EE" w:rsidRDefault="002429EE" w:rsidP="00635E93">
      <w:pPr>
        <w:pStyle w:val="TableParagraph"/>
        <w:numPr>
          <w:ilvl w:val="0"/>
          <w:numId w:val="12"/>
        </w:numPr>
        <w:spacing w:before="80" w:line="324" w:lineRule="auto"/>
        <w:rPr>
          <w:sz w:val="20"/>
        </w:rPr>
      </w:pPr>
      <w:r w:rsidRPr="002429EE">
        <w:t>Ability to interrelate effectively within a small multidisciplinary team including being a</w:t>
      </w:r>
      <w:r w:rsidR="002127CB" w:rsidRPr="002429EE">
        <w:t>daptable</w:t>
      </w:r>
      <w:r w:rsidR="002127CB" w:rsidRPr="002429EE">
        <w:rPr>
          <w:spacing w:val="-1"/>
        </w:rPr>
        <w:t xml:space="preserve"> </w:t>
      </w:r>
      <w:r w:rsidR="002127CB" w:rsidRPr="002429EE">
        <w:t>and</w:t>
      </w:r>
      <w:r w:rsidR="002127CB" w:rsidRPr="002429EE">
        <w:rPr>
          <w:spacing w:val="-2"/>
        </w:rPr>
        <w:t xml:space="preserve"> </w:t>
      </w:r>
      <w:r w:rsidR="002127CB" w:rsidRPr="002429EE">
        <w:t>flexible</w:t>
      </w:r>
    </w:p>
    <w:p w14:paraId="064C5FA5" w14:textId="7BFA07C1" w:rsidR="00756E3D" w:rsidRPr="00756E3D" w:rsidRDefault="00756E3D" w:rsidP="00635E93">
      <w:pPr>
        <w:pStyle w:val="TableParagraph"/>
        <w:numPr>
          <w:ilvl w:val="0"/>
          <w:numId w:val="12"/>
        </w:numPr>
        <w:spacing w:before="80" w:line="324" w:lineRule="auto"/>
      </w:pPr>
      <w:r>
        <w:t>Current</w:t>
      </w:r>
      <w:r>
        <w:rPr>
          <w:spacing w:val="-2"/>
        </w:rPr>
        <w:t xml:space="preserve"> ‘C” class WA </w:t>
      </w:r>
      <w:r>
        <w:t>drivers</w:t>
      </w:r>
      <w:r>
        <w:rPr>
          <w:spacing w:val="-1"/>
        </w:rPr>
        <w:t xml:space="preserve"> </w:t>
      </w:r>
      <w:r>
        <w:t>licence</w:t>
      </w:r>
    </w:p>
    <w:p w14:paraId="1311372D" w14:textId="77777777" w:rsidR="00930509" w:rsidRPr="009A4F55" w:rsidRDefault="00930509" w:rsidP="00635E93">
      <w:pPr>
        <w:spacing w:after="0" w:line="240" w:lineRule="auto"/>
        <w:rPr>
          <w:b/>
          <w:bCs/>
          <w:color w:val="003967" w:themeColor="accent1" w:themeShade="80"/>
          <w:sz w:val="12"/>
          <w:szCs w:val="12"/>
        </w:rPr>
      </w:pPr>
    </w:p>
    <w:p w14:paraId="167E6AA7" w14:textId="77777777" w:rsidR="00930509" w:rsidRPr="00824F96" w:rsidRDefault="00930509" w:rsidP="00635E93">
      <w:pPr>
        <w:spacing w:after="0" w:line="240" w:lineRule="auto"/>
        <w:rPr>
          <w:b/>
          <w:bCs/>
          <w:color w:val="003967" w:themeColor="accent1" w:themeShade="80"/>
        </w:rPr>
      </w:pPr>
      <w:r>
        <w:rPr>
          <w:b/>
          <w:bCs/>
          <w:color w:val="003967" w:themeColor="accent1" w:themeShade="80"/>
        </w:rPr>
        <w:t>Desirable</w:t>
      </w:r>
    </w:p>
    <w:p w14:paraId="65974AE8" w14:textId="3A1BAA86" w:rsidR="00756E3D" w:rsidRDefault="00756E3D" w:rsidP="00635E93">
      <w:pPr>
        <w:pStyle w:val="TableParagraph"/>
        <w:numPr>
          <w:ilvl w:val="0"/>
          <w:numId w:val="12"/>
        </w:numPr>
        <w:spacing w:before="80" w:line="324" w:lineRule="auto"/>
      </w:pPr>
      <w:r>
        <w:t>Experience and knowledge in Council operations including Planning, Building, Corporate Services, Environmental Health, Rangers, Community Development</w:t>
      </w:r>
      <w:r w:rsidR="001B47B7">
        <w:t xml:space="preserve"> and</w:t>
      </w:r>
      <w:r>
        <w:t xml:space="preserve"> Infrastructure services</w:t>
      </w:r>
    </w:p>
    <w:p w14:paraId="0FD51913" w14:textId="264663CF" w:rsidR="001B47B7" w:rsidRDefault="00756E3D" w:rsidP="00635E93">
      <w:pPr>
        <w:pStyle w:val="TableParagraph"/>
        <w:numPr>
          <w:ilvl w:val="0"/>
          <w:numId w:val="12"/>
        </w:numPr>
        <w:spacing w:before="80" w:line="324" w:lineRule="auto"/>
      </w:pPr>
      <w:r>
        <w:t xml:space="preserve">Certificate IV in </w:t>
      </w:r>
      <w:r w:rsidR="001B47B7">
        <w:t>Frontline Management or related discipline</w:t>
      </w:r>
    </w:p>
    <w:p w14:paraId="634BE9D6" w14:textId="52699B63" w:rsidR="001B47B7" w:rsidRDefault="00756E3D" w:rsidP="00635E93">
      <w:pPr>
        <w:pStyle w:val="TableParagraph"/>
        <w:numPr>
          <w:ilvl w:val="0"/>
          <w:numId w:val="12"/>
        </w:numPr>
        <w:spacing w:before="80" w:line="324" w:lineRule="auto"/>
      </w:pPr>
      <w:r>
        <w:t>Working</w:t>
      </w:r>
      <w:r>
        <w:rPr>
          <w:spacing w:val="-5"/>
        </w:rPr>
        <w:t xml:space="preserve"> </w:t>
      </w:r>
      <w:r>
        <w:t>knowledge</w:t>
      </w:r>
      <w:r>
        <w:rPr>
          <w:spacing w:val="-4"/>
        </w:rPr>
        <w:t xml:space="preserve"> </w:t>
      </w:r>
      <w:r>
        <w:t>of</w:t>
      </w:r>
      <w:r>
        <w:rPr>
          <w:spacing w:val="-1"/>
        </w:rPr>
        <w:t xml:space="preserve"> </w:t>
      </w:r>
      <w:r>
        <w:t>industry</w:t>
      </w:r>
      <w:r>
        <w:rPr>
          <w:spacing w:val="-1"/>
        </w:rPr>
        <w:t xml:space="preserve"> </w:t>
      </w:r>
      <w:r>
        <w:t>software</w:t>
      </w:r>
      <w:r>
        <w:rPr>
          <w:spacing w:val="-1"/>
        </w:rPr>
        <w:t xml:space="preserve"> </w:t>
      </w:r>
      <w:r>
        <w:t>information</w:t>
      </w:r>
      <w:r>
        <w:rPr>
          <w:spacing w:val="-4"/>
        </w:rPr>
        <w:t xml:space="preserve"> </w:t>
      </w:r>
      <w:r>
        <w:t>system</w:t>
      </w:r>
      <w:r>
        <w:rPr>
          <w:spacing w:val="-1"/>
        </w:rPr>
        <w:t xml:space="preserve"> </w:t>
      </w:r>
      <w:r>
        <w:t>e.g.</w:t>
      </w:r>
      <w:r>
        <w:rPr>
          <w:spacing w:val="-2"/>
        </w:rPr>
        <w:t xml:space="preserve"> </w:t>
      </w:r>
      <w:proofErr w:type="spellStart"/>
      <w:r>
        <w:t>Synergy</w:t>
      </w:r>
      <w:r w:rsidR="001B47B7">
        <w:t>Soft</w:t>
      </w:r>
      <w:proofErr w:type="spellEnd"/>
      <w:r>
        <w:t>,</w:t>
      </w:r>
      <w:r>
        <w:rPr>
          <w:spacing w:val="-4"/>
        </w:rPr>
        <w:t xml:space="preserve"> </w:t>
      </w:r>
      <w:r w:rsidR="001B47B7">
        <w:t>Department of Transport licensing systems</w:t>
      </w:r>
    </w:p>
    <w:p w14:paraId="664CF09A" w14:textId="387B1475" w:rsidR="00930509" w:rsidRDefault="00756E3D" w:rsidP="001B47B7">
      <w:pPr>
        <w:pStyle w:val="TableParagraph"/>
        <w:numPr>
          <w:ilvl w:val="0"/>
          <w:numId w:val="12"/>
        </w:numPr>
        <w:spacing w:before="80" w:line="324" w:lineRule="auto"/>
        <w:ind w:right="1006"/>
      </w:pPr>
      <w:r w:rsidRPr="00756E3D">
        <w:lastRenderedPageBreak/>
        <w:t xml:space="preserve">Working </w:t>
      </w:r>
      <w:r w:rsidRPr="001B47B7">
        <w:t>knowledge of relevant legislation applicable to this</w:t>
      </w:r>
      <w:r w:rsidRPr="00756E3D">
        <w:t xml:space="preserve"> role</w:t>
      </w:r>
      <w:r w:rsidR="00930509">
        <w:br/>
      </w:r>
    </w:p>
    <w:p w14:paraId="3DB44CC3" w14:textId="77777777" w:rsidR="00930509" w:rsidRPr="009A4F55" w:rsidRDefault="00930509" w:rsidP="00930509">
      <w:pPr>
        <w:pStyle w:val="ListParagraph"/>
        <w:spacing w:line="240" w:lineRule="auto"/>
        <w:ind w:left="720" w:firstLine="0"/>
      </w:pPr>
    </w:p>
    <w:tbl>
      <w:tblPr>
        <w:tblStyle w:val="TableGrid"/>
        <w:tblW w:w="0" w:type="auto"/>
        <w:shd w:val="clear" w:color="auto" w:fill="00559A" w:themeFill="accent1" w:themeFillShade="BF"/>
        <w:tblLook w:val="04A0" w:firstRow="1" w:lastRow="0" w:firstColumn="1" w:lastColumn="0" w:noHBand="0" w:noVBand="1"/>
      </w:tblPr>
      <w:tblGrid>
        <w:gridCol w:w="4574"/>
        <w:gridCol w:w="4608"/>
      </w:tblGrid>
      <w:tr w:rsidR="00930509" w14:paraId="66FBA642" w14:textId="77777777" w:rsidTr="00087A03">
        <w:tc>
          <w:tcPr>
            <w:tcW w:w="10500" w:type="dxa"/>
            <w:gridSpan w:val="2"/>
            <w:shd w:val="clear" w:color="auto" w:fill="00559A" w:themeFill="accent1" w:themeFillShade="BF"/>
          </w:tcPr>
          <w:p w14:paraId="41EE1DD7" w14:textId="77777777" w:rsidR="00930509" w:rsidRPr="00767BBF" w:rsidRDefault="00930509" w:rsidP="00087A03">
            <w:pPr>
              <w:rPr>
                <w:b/>
                <w:bCs/>
              </w:rPr>
            </w:pPr>
            <w:r w:rsidRPr="00767BBF">
              <w:rPr>
                <w:b/>
                <w:bCs/>
                <w:color w:val="FFFFFF" w:themeColor="background1"/>
                <w:sz w:val="24"/>
                <w:szCs w:val="24"/>
              </w:rPr>
              <w:t>Key Relationships</w:t>
            </w:r>
          </w:p>
        </w:tc>
      </w:tr>
      <w:tr w:rsidR="00930509" w14:paraId="699DA0F1" w14:textId="77777777" w:rsidTr="00087A03">
        <w:tblPrEx>
          <w:shd w:val="clear" w:color="auto" w:fill="auto"/>
        </w:tblPrEx>
        <w:tc>
          <w:tcPr>
            <w:tcW w:w="5250" w:type="dxa"/>
          </w:tcPr>
          <w:p w14:paraId="5F26140E" w14:textId="77777777" w:rsidR="00930509" w:rsidRPr="00767BBF" w:rsidRDefault="00930509" w:rsidP="00087A03">
            <w:pPr>
              <w:rPr>
                <w:b/>
                <w:bCs/>
              </w:rPr>
            </w:pPr>
            <w:r w:rsidRPr="00767BBF">
              <w:rPr>
                <w:b/>
                <w:bCs/>
              </w:rPr>
              <w:t xml:space="preserve">Internal </w:t>
            </w:r>
          </w:p>
        </w:tc>
        <w:tc>
          <w:tcPr>
            <w:tcW w:w="5250" w:type="dxa"/>
          </w:tcPr>
          <w:p w14:paraId="52DC545F" w14:textId="77777777" w:rsidR="00930509" w:rsidRPr="00767BBF" w:rsidRDefault="00930509" w:rsidP="00087A03">
            <w:pPr>
              <w:rPr>
                <w:b/>
                <w:bCs/>
              </w:rPr>
            </w:pPr>
            <w:r w:rsidRPr="00767BBF">
              <w:rPr>
                <w:b/>
                <w:bCs/>
              </w:rPr>
              <w:t>External</w:t>
            </w:r>
          </w:p>
        </w:tc>
      </w:tr>
      <w:tr w:rsidR="00930509" w14:paraId="418448C7" w14:textId="77777777" w:rsidTr="00087A03">
        <w:tblPrEx>
          <w:shd w:val="clear" w:color="auto" w:fill="auto"/>
        </w:tblPrEx>
        <w:tc>
          <w:tcPr>
            <w:tcW w:w="5250" w:type="dxa"/>
          </w:tcPr>
          <w:p w14:paraId="6B540C46" w14:textId="77777777" w:rsidR="00BC0B53" w:rsidRDefault="00BC0B53" w:rsidP="00BC0B53">
            <w:pPr>
              <w:tabs>
                <w:tab w:val="left" w:pos="826"/>
                <w:tab w:val="left" w:pos="827"/>
              </w:tabs>
              <w:spacing w:before="1"/>
            </w:pPr>
            <w:r>
              <w:t>Directorate</w:t>
            </w:r>
            <w:r w:rsidRPr="006E0C60">
              <w:rPr>
                <w:spacing w:val="-4"/>
              </w:rPr>
              <w:t xml:space="preserve"> </w:t>
            </w:r>
            <w:r>
              <w:t>Knowledge Champions</w:t>
            </w:r>
          </w:p>
          <w:p w14:paraId="1267C63B" w14:textId="77777777" w:rsidR="00BC0B53" w:rsidRDefault="00BC0B53" w:rsidP="00BC0B53">
            <w:pPr>
              <w:tabs>
                <w:tab w:val="left" w:pos="826"/>
                <w:tab w:val="left" w:pos="827"/>
              </w:tabs>
              <w:spacing w:before="1" w:line="279" w:lineRule="exact"/>
            </w:pPr>
            <w:r>
              <w:t>Department</w:t>
            </w:r>
            <w:r w:rsidRPr="006E0C60">
              <w:rPr>
                <w:spacing w:val="-1"/>
              </w:rPr>
              <w:t xml:space="preserve"> </w:t>
            </w:r>
            <w:r>
              <w:t>Heads</w:t>
            </w:r>
          </w:p>
          <w:p w14:paraId="322C6F05" w14:textId="77777777" w:rsidR="00BC0B53" w:rsidRDefault="00BC0B53" w:rsidP="00BC0B53">
            <w:pPr>
              <w:tabs>
                <w:tab w:val="left" w:pos="826"/>
                <w:tab w:val="left" w:pos="827"/>
              </w:tabs>
              <w:spacing w:line="279" w:lineRule="exact"/>
            </w:pPr>
            <w:r>
              <w:t>Councillors</w:t>
            </w:r>
          </w:p>
          <w:p w14:paraId="6DABE563" w14:textId="77777777" w:rsidR="00BC0B53" w:rsidRDefault="00BC0B53" w:rsidP="00BC0B53">
            <w:pPr>
              <w:tabs>
                <w:tab w:val="left" w:pos="826"/>
                <w:tab w:val="left" w:pos="827"/>
              </w:tabs>
              <w:spacing w:before="1"/>
            </w:pPr>
            <w:r>
              <w:t>Council</w:t>
            </w:r>
            <w:r w:rsidRPr="006E0C60">
              <w:rPr>
                <w:spacing w:val="-2"/>
              </w:rPr>
              <w:t xml:space="preserve"> </w:t>
            </w:r>
            <w:r>
              <w:t>staff</w:t>
            </w:r>
          </w:p>
          <w:p w14:paraId="70E195EA" w14:textId="548AC929" w:rsidR="00930509" w:rsidRDefault="00930509" w:rsidP="00087A03"/>
        </w:tc>
        <w:tc>
          <w:tcPr>
            <w:tcW w:w="5250" w:type="dxa"/>
          </w:tcPr>
          <w:p w14:paraId="40E29639" w14:textId="77777777" w:rsidR="00BC0B53" w:rsidRDefault="00BC0B53" w:rsidP="00BC0B53">
            <w:pPr>
              <w:tabs>
                <w:tab w:val="left" w:pos="826"/>
                <w:tab w:val="left" w:pos="827"/>
              </w:tabs>
              <w:ind w:left="24"/>
            </w:pPr>
            <w:r>
              <w:t>Community</w:t>
            </w:r>
            <w:r w:rsidRPr="006E0C60">
              <w:rPr>
                <w:spacing w:val="-3"/>
              </w:rPr>
              <w:t xml:space="preserve"> </w:t>
            </w:r>
            <w:r>
              <w:t>members</w:t>
            </w:r>
            <w:r w:rsidRPr="006E0C60">
              <w:rPr>
                <w:spacing w:val="-3"/>
              </w:rPr>
              <w:t xml:space="preserve"> </w:t>
            </w:r>
            <w:r>
              <w:t>and</w:t>
            </w:r>
            <w:r w:rsidRPr="006E0C60">
              <w:rPr>
                <w:spacing w:val="-4"/>
              </w:rPr>
              <w:t xml:space="preserve"> </w:t>
            </w:r>
            <w:r>
              <w:t>groups</w:t>
            </w:r>
          </w:p>
          <w:p w14:paraId="4FA9D5E2" w14:textId="77777777" w:rsidR="00BC0B53" w:rsidRDefault="00BC0B53" w:rsidP="00BC0B53">
            <w:pPr>
              <w:tabs>
                <w:tab w:val="left" w:pos="826"/>
                <w:tab w:val="left" w:pos="827"/>
              </w:tabs>
              <w:spacing w:before="1" w:line="279" w:lineRule="exact"/>
              <w:ind w:left="24"/>
            </w:pPr>
            <w:r>
              <w:t>Public</w:t>
            </w:r>
            <w:r w:rsidRPr="006E0C60">
              <w:rPr>
                <w:spacing w:val="-1"/>
              </w:rPr>
              <w:t xml:space="preserve"> </w:t>
            </w:r>
            <w:r>
              <w:t>utilities</w:t>
            </w:r>
            <w:r w:rsidRPr="006E0C60">
              <w:rPr>
                <w:spacing w:val="-1"/>
              </w:rPr>
              <w:t xml:space="preserve"> </w:t>
            </w:r>
            <w:r>
              <w:t>and</w:t>
            </w:r>
            <w:r w:rsidRPr="006E0C60">
              <w:rPr>
                <w:spacing w:val="-2"/>
              </w:rPr>
              <w:t xml:space="preserve"> </w:t>
            </w:r>
            <w:r>
              <w:t>authorities</w:t>
            </w:r>
          </w:p>
          <w:p w14:paraId="417F1C63" w14:textId="77777777" w:rsidR="00BC0B53" w:rsidRDefault="00BC0B53" w:rsidP="00BC0B53">
            <w:pPr>
              <w:tabs>
                <w:tab w:val="left" w:pos="826"/>
                <w:tab w:val="left" w:pos="827"/>
              </w:tabs>
              <w:spacing w:line="279" w:lineRule="exact"/>
              <w:ind w:left="24"/>
            </w:pPr>
            <w:r>
              <w:t>Consultants</w:t>
            </w:r>
            <w:r w:rsidRPr="006E0C60">
              <w:rPr>
                <w:spacing w:val="-3"/>
              </w:rPr>
              <w:t xml:space="preserve"> </w:t>
            </w:r>
            <w:r>
              <w:t>and</w:t>
            </w:r>
            <w:r w:rsidRPr="006E0C60">
              <w:rPr>
                <w:spacing w:val="-2"/>
              </w:rPr>
              <w:t xml:space="preserve"> </w:t>
            </w:r>
            <w:r>
              <w:t>other professionals</w:t>
            </w:r>
          </w:p>
          <w:p w14:paraId="4470E146" w14:textId="77777777" w:rsidR="00BC0B53" w:rsidRDefault="00BC0B53" w:rsidP="00BC0B53">
            <w:pPr>
              <w:tabs>
                <w:tab w:val="left" w:pos="826"/>
                <w:tab w:val="left" w:pos="827"/>
              </w:tabs>
              <w:ind w:left="24"/>
            </w:pPr>
            <w:r>
              <w:t>Federal and</w:t>
            </w:r>
            <w:r w:rsidRPr="006E0C60">
              <w:rPr>
                <w:spacing w:val="-1"/>
              </w:rPr>
              <w:t xml:space="preserve"> </w:t>
            </w:r>
            <w:r>
              <w:t>State</w:t>
            </w:r>
            <w:r w:rsidRPr="006E0C60">
              <w:rPr>
                <w:spacing w:val="-2"/>
              </w:rPr>
              <w:t xml:space="preserve"> </w:t>
            </w:r>
            <w:r>
              <w:t>Ministers</w:t>
            </w:r>
            <w:r w:rsidRPr="006E0C60">
              <w:rPr>
                <w:spacing w:val="-2"/>
              </w:rPr>
              <w:t xml:space="preserve"> </w:t>
            </w:r>
            <w:r>
              <w:t>and</w:t>
            </w:r>
            <w:r w:rsidRPr="006E0C60">
              <w:rPr>
                <w:spacing w:val="-1"/>
              </w:rPr>
              <w:t xml:space="preserve"> </w:t>
            </w:r>
            <w:r>
              <w:t>Departments</w:t>
            </w:r>
          </w:p>
          <w:p w14:paraId="397F1611" w14:textId="77777777" w:rsidR="00BC0B53" w:rsidRDefault="00BC0B53" w:rsidP="00BC0B53">
            <w:pPr>
              <w:tabs>
                <w:tab w:val="left" w:pos="826"/>
                <w:tab w:val="left" w:pos="827"/>
              </w:tabs>
              <w:spacing w:before="1"/>
              <w:ind w:left="24"/>
            </w:pPr>
            <w:r>
              <w:t>Associations</w:t>
            </w:r>
            <w:r w:rsidRPr="006E0C60">
              <w:rPr>
                <w:spacing w:val="-3"/>
              </w:rPr>
              <w:t xml:space="preserve"> </w:t>
            </w:r>
            <w:r>
              <w:t>of</w:t>
            </w:r>
            <w:r w:rsidRPr="006E0C60">
              <w:rPr>
                <w:spacing w:val="-2"/>
              </w:rPr>
              <w:t xml:space="preserve"> </w:t>
            </w:r>
            <w:r>
              <w:t>Local</w:t>
            </w:r>
            <w:r w:rsidRPr="006E0C60">
              <w:rPr>
                <w:spacing w:val="-1"/>
              </w:rPr>
              <w:t xml:space="preserve"> </w:t>
            </w:r>
            <w:r>
              <w:t>Government</w:t>
            </w:r>
          </w:p>
          <w:p w14:paraId="5B7E69A2" w14:textId="77777777" w:rsidR="00BC0B53" w:rsidRDefault="00BC0B53" w:rsidP="00BC0B53">
            <w:pPr>
              <w:tabs>
                <w:tab w:val="left" w:pos="826"/>
                <w:tab w:val="left" w:pos="827"/>
              </w:tabs>
              <w:spacing w:before="1" w:line="279" w:lineRule="exact"/>
              <w:ind w:left="24"/>
            </w:pPr>
            <w:r>
              <w:t>Local</w:t>
            </w:r>
            <w:r w:rsidRPr="006E0C60">
              <w:rPr>
                <w:spacing w:val="-3"/>
              </w:rPr>
              <w:t xml:space="preserve"> </w:t>
            </w:r>
            <w:r>
              <w:t>Governments</w:t>
            </w:r>
          </w:p>
          <w:p w14:paraId="7D850DD0" w14:textId="490573F4" w:rsidR="00BC0B53" w:rsidRDefault="00BC0B53" w:rsidP="00BC0B53">
            <w:pPr>
              <w:tabs>
                <w:tab w:val="left" w:pos="826"/>
                <w:tab w:val="left" w:pos="827"/>
              </w:tabs>
              <w:spacing w:line="279" w:lineRule="exact"/>
              <w:ind w:left="24"/>
            </w:pPr>
            <w:r>
              <w:t>Ratepayers</w:t>
            </w:r>
            <w:r w:rsidRPr="006E0C60">
              <w:rPr>
                <w:spacing w:val="-2"/>
              </w:rPr>
              <w:t xml:space="preserve"> </w:t>
            </w:r>
            <w:r>
              <w:t>/ residents</w:t>
            </w:r>
            <w:r w:rsidRPr="006E0C60">
              <w:rPr>
                <w:spacing w:val="-2"/>
              </w:rPr>
              <w:t xml:space="preserve"> </w:t>
            </w:r>
            <w:r>
              <w:t>enquiries</w:t>
            </w:r>
          </w:p>
          <w:p w14:paraId="07F0F218" w14:textId="537B6BC7" w:rsidR="00930509" w:rsidRDefault="00930509" w:rsidP="00087A03"/>
        </w:tc>
      </w:tr>
    </w:tbl>
    <w:p w14:paraId="0AE8CDC4" w14:textId="77777777" w:rsidR="00930509" w:rsidRDefault="00930509" w:rsidP="00930509"/>
    <w:p w14:paraId="202A9905" w14:textId="77777777" w:rsidR="00930509" w:rsidRPr="009A4F55" w:rsidRDefault="00930509" w:rsidP="00930509">
      <w:pPr>
        <w:pStyle w:val="ListParagraph"/>
        <w:spacing w:line="240" w:lineRule="auto"/>
        <w:ind w:left="720" w:firstLine="0"/>
      </w:pPr>
    </w:p>
    <w:tbl>
      <w:tblPr>
        <w:tblStyle w:val="TableGrid"/>
        <w:tblW w:w="0" w:type="auto"/>
        <w:shd w:val="clear" w:color="auto" w:fill="00559A" w:themeFill="accent1" w:themeFillShade="BF"/>
        <w:tblLook w:val="04A0" w:firstRow="1" w:lastRow="0" w:firstColumn="1" w:lastColumn="0" w:noHBand="0" w:noVBand="1"/>
      </w:tblPr>
      <w:tblGrid>
        <w:gridCol w:w="9182"/>
      </w:tblGrid>
      <w:tr w:rsidR="00930509" w14:paraId="4A234F07" w14:textId="77777777" w:rsidTr="00087A03">
        <w:tc>
          <w:tcPr>
            <w:tcW w:w="10500" w:type="dxa"/>
            <w:shd w:val="clear" w:color="auto" w:fill="00559A" w:themeFill="accent1" w:themeFillShade="BF"/>
          </w:tcPr>
          <w:p w14:paraId="1D3D0CDD" w14:textId="77777777" w:rsidR="00930509" w:rsidRPr="00767BBF" w:rsidRDefault="00930509" w:rsidP="00087A03">
            <w:pPr>
              <w:rPr>
                <w:b/>
                <w:bCs/>
              </w:rPr>
            </w:pPr>
            <w:r>
              <w:rPr>
                <w:b/>
                <w:bCs/>
                <w:color w:val="FFFFFF" w:themeColor="background1"/>
                <w:sz w:val="24"/>
                <w:szCs w:val="24"/>
              </w:rPr>
              <w:t>The Way We Do Things</w:t>
            </w:r>
          </w:p>
        </w:tc>
      </w:tr>
    </w:tbl>
    <w:p w14:paraId="479BAA17" w14:textId="77777777" w:rsidR="00930509" w:rsidRDefault="00930509" w:rsidP="00930509"/>
    <w:p w14:paraId="56FAE8F8" w14:textId="77777777" w:rsidR="008772AC" w:rsidRDefault="008772AC" w:rsidP="008772AC">
      <w:pPr>
        <w:jc w:val="center"/>
      </w:pPr>
      <w:r>
        <w:t xml:space="preserve">  Respect</w:t>
      </w:r>
      <w:r>
        <w:tab/>
      </w:r>
      <w:r>
        <w:tab/>
        <w:t xml:space="preserve">   Integrity</w:t>
      </w:r>
      <w:r>
        <w:tab/>
      </w:r>
      <w:r>
        <w:tab/>
        <w:t xml:space="preserve"> Community</w:t>
      </w:r>
      <w:r>
        <w:tab/>
      </w:r>
      <w:r>
        <w:tab/>
        <w:t xml:space="preserve">  Excellence</w:t>
      </w:r>
    </w:p>
    <w:p w14:paraId="72C845C9" w14:textId="77777777" w:rsidR="008772AC" w:rsidRDefault="008772AC" w:rsidP="008772AC">
      <w:pPr>
        <w:jc w:val="center"/>
        <w:rPr>
          <w:noProof/>
        </w:rPr>
      </w:pPr>
      <w:r>
        <w:rPr>
          <w:noProof/>
        </w:rPr>
        <w:drawing>
          <wp:inline distT="0" distB="0" distL="0" distR="0" wp14:anchorId="082A2C1B" wp14:editId="54EAB37E">
            <wp:extent cx="421419" cy="442316"/>
            <wp:effectExtent l="133350" t="133350" r="131445" b="129540"/>
            <wp:docPr id="1" name="Picture 1" descr="A logo of handshake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handshake in a blue circ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966" cy="446039"/>
                    </a:xfrm>
                    <a:prstGeom prst="rect">
                      <a:avLst/>
                    </a:prstGeom>
                    <a:effectLst>
                      <a:glow rad="127000">
                        <a:schemeClr val="accent1">
                          <a:alpha val="99000"/>
                        </a:schemeClr>
                      </a:glow>
                    </a:effectLst>
                  </pic:spPr>
                </pic:pic>
              </a:graphicData>
            </a:graphic>
          </wp:inline>
        </w:drawing>
      </w:r>
      <w:r>
        <w:rPr>
          <w:noProof/>
        </w:rPr>
        <w:tab/>
      </w:r>
      <w:r>
        <w:rPr>
          <w:noProof/>
        </w:rPr>
        <w:tab/>
      </w:r>
      <w:r>
        <w:rPr>
          <w:noProof/>
        </w:rPr>
        <w:drawing>
          <wp:inline distT="0" distB="0" distL="0" distR="0" wp14:anchorId="4AF4BEA4" wp14:editId="28CC6C9A">
            <wp:extent cx="443948" cy="429150"/>
            <wp:effectExtent l="133350" t="133350" r="127635" b="142875"/>
            <wp:docPr id="2" name="Picture 2" descr="A white line art of a badge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ine art of a badge with a sta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1044" cy="436009"/>
                    </a:xfrm>
                    <a:prstGeom prst="rect">
                      <a:avLst/>
                    </a:prstGeom>
                    <a:effectLst>
                      <a:glow rad="127000">
                        <a:schemeClr val="accent1">
                          <a:alpha val="99000"/>
                        </a:schemeClr>
                      </a:glow>
                    </a:effectLst>
                  </pic:spPr>
                </pic:pic>
              </a:graphicData>
            </a:graphic>
          </wp:inline>
        </w:drawing>
      </w:r>
      <w:r>
        <w:rPr>
          <w:noProof/>
        </w:rPr>
        <w:tab/>
      </w:r>
      <w:r>
        <w:rPr>
          <w:noProof/>
        </w:rPr>
        <w:tab/>
        <w:t xml:space="preserve"> </w:t>
      </w:r>
      <w:r>
        <w:rPr>
          <w:noProof/>
        </w:rPr>
        <w:drawing>
          <wp:inline distT="0" distB="0" distL="0" distR="0" wp14:anchorId="533E56F0" wp14:editId="10F88329">
            <wp:extent cx="435996" cy="439629"/>
            <wp:effectExtent l="133350" t="133350" r="135890" b="132080"/>
            <wp:docPr id="3" name="Picture 3" descr="A logo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people in a circ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0753" cy="444426"/>
                    </a:xfrm>
                    <a:prstGeom prst="rect">
                      <a:avLst/>
                    </a:prstGeom>
                    <a:effectLst>
                      <a:glow rad="127000">
                        <a:schemeClr val="accent1">
                          <a:alpha val="99000"/>
                        </a:schemeClr>
                      </a:glow>
                    </a:effectLst>
                  </pic:spPr>
                </pic:pic>
              </a:graphicData>
            </a:graphic>
          </wp:inline>
        </w:drawing>
      </w:r>
      <w:r>
        <w:rPr>
          <w:noProof/>
        </w:rPr>
        <w:tab/>
      </w:r>
      <w:r>
        <w:rPr>
          <w:noProof/>
        </w:rPr>
        <w:tab/>
        <w:t xml:space="preserve"> </w:t>
      </w:r>
      <w:r>
        <w:rPr>
          <w:noProof/>
        </w:rPr>
        <w:drawing>
          <wp:inline distT="0" distB="0" distL="0" distR="0" wp14:anchorId="4747C551" wp14:editId="27699250">
            <wp:extent cx="418492" cy="439244"/>
            <wp:effectExtent l="133350" t="133350" r="133985" b="132715"/>
            <wp:docPr id="4" name="Picture 4" descr="A blue circle with two peop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circle with two people in the midd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5973" cy="447096"/>
                    </a:xfrm>
                    <a:prstGeom prst="rect">
                      <a:avLst/>
                    </a:prstGeom>
                    <a:effectLst>
                      <a:glow rad="127000">
                        <a:schemeClr val="accent1">
                          <a:alpha val="99000"/>
                        </a:schemeClr>
                      </a:glow>
                    </a:effectLst>
                  </pic:spPr>
                </pic:pic>
              </a:graphicData>
            </a:graphic>
          </wp:inline>
        </w:drawing>
      </w:r>
    </w:p>
    <w:p w14:paraId="58B19270" w14:textId="77777777" w:rsidR="00930509" w:rsidRDefault="00930509" w:rsidP="00930509"/>
    <w:tbl>
      <w:tblPr>
        <w:tblStyle w:val="TableGrid"/>
        <w:tblW w:w="0" w:type="auto"/>
        <w:shd w:val="clear" w:color="auto" w:fill="00559A" w:themeFill="accent1" w:themeFillShade="BF"/>
        <w:tblLook w:val="04A0" w:firstRow="1" w:lastRow="0" w:firstColumn="1" w:lastColumn="0" w:noHBand="0" w:noVBand="1"/>
      </w:tblPr>
      <w:tblGrid>
        <w:gridCol w:w="3347"/>
        <w:gridCol w:w="3596"/>
        <w:gridCol w:w="2239"/>
      </w:tblGrid>
      <w:tr w:rsidR="00930509" w14:paraId="046E90FF" w14:textId="77777777" w:rsidTr="00087A03">
        <w:tc>
          <w:tcPr>
            <w:tcW w:w="9182" w:type="dxa"/>
            <w:gridSpan w:val="3"/>
            <w:shd w:val="clear" w:color="auto" w:fill="00559A" w:themeFill="accent1" w:themeFillShade="BF"/>
          </w:tcPr>
          <w:p w14:paraId="2F4BA7BC" w14:textId="77777777" w:rsidR="00930509" w:rsidRPr="00C523A7" w:rsidRDefault="00930509" w:rsidP="00087A03">
            <w:pPr>
              <w:rPr>
                <w:b/>
                <w:bCs/>
              </w:rPr>
            </w:pPr>
            <w:r>
              <w:rPr>
                <w:b/>
                <w:bCs/>
                <w:color w:val="FFFFFF" w:themeColor="background1"/>
                <w:sz w:val="24"/>
                <w:szCs w:val="24"/>
              </w:rPr>
              <w:t>Acknowledgement</w:t>
            </w:r>
          </w:p>
        </w:tc>
      </w:tr>
      <w:tr w:rsidR="00930509" w14:paraId="42E9BA44" w14:textId="77777777" w:rsidTr="00087A03">
        <w:tblPrEx>
          <w:shd w:val="clear" w:color="auto" w:fill="auto"/>
        </w:tblPrEx>
        <w:tc>
          <w:tcPr>
            <w:tcW w:w="3347" w:type="dxa"/>
          </w:tcPr>
          <w:p w14:paraId="20BD34DF" w14:textId="77777777" w:rsidR="00930509" w:rsidRDefault="00930509" w:rsidP="00087A03">
            <w:r>
              <w:t>Reporting Officer Name</w:t>
            </w:r>
          </w:p>
          <w:p w14:paraId="15A20543" w14:textId="77777777" w:rsidR="00930509" w:rsidRDefault="00930509" w:rsidP="00087A03"/>
          <w:p w14:paraId="03B0A24D" w14:textId="77777777" w:rsidR="00930509" w:rsidRDefault="00930509" w:rsidP="00087A03"/>
          <w:p w14:paraId="2A4F17F9" w14:textId="77777777" w:rsidR="00930509" w:rsidRDefault="00930509" w:rsidP="00087A03"/>
        </w:tc>
        <w:tc>
          <w:tcPr>
            <w:tcW w:w="3596" w:type="dxa"/>
          </w:tcPr>
          <w:p w14:paraId="3757878B" w14:textId="77777777" w:rsidR="00930509" w:rsidRDefault="00930509" w:rsidP="00087A03">
            <w:r>
              <w:t>Signature</w:t>
            </w:r>
          </w:p>
        </w:tc>
        <w:tc>
          <w:tcPr>
            <w:tcW w:w="2239" w:type="dxa"/>
          </w:tcPr>
          <w:p w14:paraId="33F7C267" w14:textId="77777777" w:rsidR="00930509" w:rsidRDefault="00930509" w:rsidP="00087A03">
            <w:pPr>
              <w:ind w:left="434" w:hanging="434"/>
            </w:pPr>
            <w:r>
              <w:t>Date</w:t>
            </w:r>
          </w:p>
        </w:tc>
      </w:tr>
      <w:tr w:rsidR="00930509" w14:paraId="7E0B40C9" w14:textId="77777777" w:rsidTr="00087A03">
        <w:tblPrEx>
          <w:shd w:val="clear" w:color="auto" w:fill="auto"/>
        </w:tblPrEx>
        <w:tc>
          <w:tcPr>
            <w:tcW w:w="3347" w:type="dxa"/>
          </w:tcPr>
          <w:p w14:paraId="1B9B9C2C" w14:textId="77777777" w:rsidR="00930509" w:rsidRDefault="00930509" w:rsidP="00087A03">
            <w:r>
              <w:t>Name</w:t>
            </w:r>
          </w:p>
          <w:p w14:paraId="3BC2F2D1" w14:textId="77777777" w:rsidR="00930509" w:rsidRDefault="00930509" w:rsidP="00087A03"/>
          <w:p w14:paraId="40EA038F" w14:textId="77777777" w:rsidR="00930509" w:rsidRDefault="00930509" w:rsidP="00087A03"/>
          <w:p w14:paraId="6C97514C" w14:textId="77777777" w:rsidR="00930509" w:rsidRDefault="00930509" w:rsidP="00087A03"/>
        </w:tc>
        <w:tc>
          <w:tcPr>
            <w:tcW w:w="3596" w:type="dxa"/>
          </w:tcPr>
          <w:p w14:paraId="0416D456" w14:textId="77777777" w:rsidR="00930509" w:rsidRDefault="00930509" w:rsidP="00087A03">
            <w:r>
              <w:t>Signature</w:t>
            </w:r>
          </w:p>
        </w:tc>
        <w:tc>
          <w:tcPr>
            <w:tcW w:w="2239" w:type="dxa"/>
          </w:tcPr>
          <w:p w14:paraId="7ADCA74D" w14:textId="77777777" w:rsidR="00930509" w:rsidRDefault="00930509" w:rsidP="00087A03">
            <w:pPr>
              <w:ind w:left="434" w:hanging="434"/>
            </w:pPr>
            <w:r>
              <w:t>Date</w:t>
            </w:r>
          </w:p>
        </w:tc>
      </w:tr>
      <w:bookmarkEnd w:id="0"/>
    </w:tbl>
    <w:p w14:paraId="4EC3BF50" w14:textId="77777777" w:rsidR="00D6581A" w:rsidRDefault="00D6581A" w:rsidP="00A73EAD">
      <w:pPr>
        <w:pStyle w:val="Heading1"/>
        <w:spacing w:before="93"/>
        <w:ind w:left="567" w:hanging="425"/>
        <w:rPr>
          <w:b/>
          <w:bCs/>
          <w:color w:val="003967" w:themeColor="accent1" w:themeShade="80"/>
        </w:rPr>
      </w:pPr>
    </w:p>
    <w:sectPr w:rsidR="00D6581A" w:rsidSect="00A73EAD">
      <w:headerReference w:type="default" r:id="rId12"/>
      <w:pgSz w:w="11906" w:h="16838"/>
      <w:pgMar w:top="1440" w:right="1274"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F9F83" w14:textId="77777777" w:rsidR="002C2EC8" w:rsidRDefault="002C2EC8" w:rsidP="00A73EAD">
      <w:pPr>
        <w:spacing w:after="0" w:line="240" w:lineRule="auto"/>
      </w:pPr>
      <w:r>
        <w:separator/>
      </w:r>
    </w:p>
  </w:endnote>
  <w:endnote w:type="continuationSeparator" w:id="0">
    <w:p w14:paraId="260E2DC2" w14:textId="77777777" w:rsidR="002C2EC8" w:rsidRDefault="002C2EC8" w:rsidP="00A7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EB326" w14:textId="77777777" w:rsidR="002C2EC8" w:rsidRDefault="002C2EC8" w:rsidP="00A73EAD">
      <w:pPr>
        <w:spacing w:after="0" w:line="240" w:lineRule="auto"/>
      </w:pPr>
      <w:r>
        <w:separator/>
      </w:r>
    </w:p>
  </w:footnote>
  <w:footnote w:type="continuationSeparator" w:id="0">
    <w:p w14:paraId="2CE11A56" w14:textId="77777777" w:rsidR="002C2EC8" w:rsidRDefault="002C2EC8" w:rsidP="00A7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E598C" w14:textId="344B4A18" w:rsidR="00A73EAD" w:rsidRDefault="002E0A0A" w:rsidP="00A73EAD">
    <w:pPr>
      <w:pStyle w:val="Header"/>
      <w:tabs>
        <w:tab w:val="clear" w:pos="9026"/>
        <w:tab w:val="right" w:pos="10466"/>
      </w:tabs>
      <w:ind w:left="-1418"/>
    </w:pPr>
    <w:r>
      <w:rPr>
        <w:noProof/>
      </w:rPr>
      <w:drawing>
        <wp:anchor distT="0" distB="0" distL="114300" distR="114300" simplePos="0" relativeHeight="251658240" behindDoc="1" locked="0" layoutInCell="1" allowOverlap="1" wp14:anchorId="0D535959" wp14:editId="3A45D7CF">
          <wp:simplePos x="0" y="0"/>
          <wp:positionH relativeFrom="page">
            <wp:align>left</wp:align>
          </wp:positionH>
          <wp:positionV relativeFrom="paragraph">
            <wp:posOffset>-43624</wp:posOffset>
          </wp:positionV>
          <wp:extent cx="7563678" cy="10925620"/>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78" cy="10925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14E3"/>
    <w:multiLevelType w:val="hybridMultilevel"/>
    <w:tmpl w:val="0062126C"/>
    <w:lvl w:ilvl="0" w:tplc="1B780C0A">
      <w:numFmt w:val="bullet"/>
      <w:lvlText w:val=""/>
      <w:lvlJc w:val="left"/>
      <w:pPr>
        <w:ind w:left="828" w:hanging="687"/>
      </w:pPr>
      <w:rPr>
        <w:rFonts w:ascii="Symbol" w:eastAsia="Symbol" w:hAnsi="Symbol" w:cs="Symbol" w:hint="default"/>
        <w:b w:val="0"/>
        <w:bCs w:val="0"/>
        <w:i w:val="0"/>
        <w:iCs w:val="0"/>
        <w:w w:val="100"/>
        <w:sz w:val="22"/>
        <w:szCs w:val="22"/>
        <w:lang w:val="en-US" w:eastAsia="en-US" w:bidi="ar-SA"/>
      </w:rPr>
    </w:lvl>
    <w:lvl w:ilvl="1" w:tplc="39562226">
      <w:numFmt w:val="bullet"/>
      <w:lvlText w:val="•"/>
      <w:lvlJc w:val="left"/>
      <w:pPr>
        <w:ind w:left="1471" w:hanging="687"/>
      </w:pPr>
      <w:rPr>
        <w:rFonts w:hint="default"/>
        <w:lang w:val="en-US" w:eastAsia="en-US" w:bidi="ar-SA"/>
      </w:rPr>
    </w:lvl>
    <w:lvl w:ilvl="2" w:tplc="6F8A68DE">
      <w:numFmt w:val="bullet"/>
      <w:lvlText w:val="•"/>
      <w:lvlJc w:val="left"/>
      <w:pPr>
        <w:ind w:left="2123" w:hanging="687"/>
      </w:pPr>
      <w:rPr>
        <w:rFonts w:hint="default"/>
        <w:lang w:val="en-US" w:eastAsia="en-US" w:bidi="ar-SA"/>
      </w:rPr>
    </w:lvl>
    <w:lvl w:ilvl="3" w:tplc="9A985EA4">
      <w:numFmt w:val="bullet"/>
      <w:lvlText w:val="•"/>
      <w:lvlJc w:val="left"/>
      <w:pPr>
        <w:ind w:left="2774" w:hanging="687"/>
      </w:pPr>
      <w:rPr>
        <w:rFonts w:hint="default"/>
        <w:lang w:val="en-US" w:eastAsia="en-US" w:bidi="ar-SA"/>
      </w:rPr>
    </w:lvl>
    <w:lvl w:ilvl="4" w:tplc="34224E82">
      <w:numFmt w:val="bullet"/>
      <w:lvlText w:val="•"/>
      <w:lvlJc w:val="left"/>
      <w:pPr>
        <w:ind w:left="3426" w:hanging="687"/>
      </w:pPr>
      <w:rPr>
        <w:rFonts w:hint="default"/>
        <w:lang w:val="en-US" w:eastAsia="en-US" w:bidi="ar-SA"/>
      </w:rPr>
    </w:lvl>
    <w:lvl w:ilvl="5" w:tplc="28C2FBA8">
      <w:numFmt w:val="bullet"/>
      <w:lvlText w:val="•"/>
      <w:lvlJc w:val="left"/>
      <w:pPr>
        <w:ind w:left="4077" w:hanging="687"/>
      </w:pPr>
      <w:rPr>
        <w:rFonts w:hint="default"/>
        <w:lang w:val="en-US" w:eastAsia="en-US" w:bidi="ar-SA"/>
      </w:rPr>
    </w:lvl>
    <w:lvl w:ilvl="6" w:tplc="040A495C">
      <w:numFmt w:val="bullet"/>
      <w:lvlText w:val="•"/>
      <w:lvlJc w:val="left"/>
      <w:pPr>
        <w:ind w:left="4729" w:hanging="687"/>
      </w:pPr>
      <w:rPr>
        <w:rFonts w:hint="default"/>
        <w:lang w:val="en-US" w:eastAsia="en-US" w:bidi="ar-SA"/>
      </w:rPr>
    </w:lvl>
    <w:lvl w:ilvl="7" w:tplc="D2686508">
      <w:numFmt w:val="bullet"/>
      <w:lvlText w:val="•"/>
      <w:lvlJc w:val="left"/>
      <w:pPr>
        <w:ind w:left="5380" w:hanging="687"/>
      </w:pPr>
      <w:rPr>
        <w:rFonts w:hint="default"/>
        <w:lang w:val="en-US" w:eastAsia="en-US" w:bidi="ar-SA"/>
      </w:rPr>
    </w:lvl>
    <w:lvl w:ilvl="8" w:tplc="6E622AD0">
      <w:numFmt w:val="bullet"/>
      <w:lvlText w:val="•"/>
      <w:lvlJc w:val="left"/>
      <w:pPr>
        <w:ind w:left="6032" w:hanging="687"/>
      </w:pPr>
      <w:rPr>
        <w:rFonts w:hint="default"/>
        <w:lang w:val="en-US" w:eastAsia="en-US" w:bidi="ar-SA"/>
      </w:rPr>
    </w:lvl>
  </w:abstractNum>
  <w:abstractNum w:abstractNumId="1" w15:restartNumberingAfterBreak="0">
    <w:nsid w:val="07E473D6"/>
    <w:multiLevelType w:val="hybridMultilevel"/>
    <w:tmpl w:val="43A8FC12"/>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5417A7"/>
    <w:multiLevelType w:val="hybridMultilevel"/>
    <w:tmpl w:val="A9243C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36175A"/>
    <w:multiLevelType w:val="hybridMultilevel"/>
    <w:tmpl w:val="308260DA"/>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B02DA9"/>
    <w:multiLevelType w:val="hybridMultilevel"/>
    <w:tmpl w:val="F4900284"/>
    <w:lvl w:ilvl="0" w:tplc="DAE4E980">
      <w:start w:val="1"/>
      <w:numFmt w:val="bullet"/>
      <w:lvlText w:val=""/>
      <w:lvlJc w:val="left"/>
      <w:pPr>
        <w:ind w:left="720" w:hanging="360"/>
      </w:pPr>
      <w:rPr>
        <w:rFonts w:ascii="Symbol" w:hAnsi="Symbol" w:hint="default"/>
        <w:color w:val="00559A"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71148F"/>
    <w:multiLevelType w:val="hybridMultilevel"/>
    <w:tmpl w:val="DE4ED9B2"/>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D377E2"/>
    <w:multiLevelType w:val="hybridMultilevel"/>
    <w:tmpl w:val="5E08E2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655ADE"/>
    <w:multiLevelType w:val="hybridMultilevel"/>
    <w:tmpl w:val="85082338"/>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DE7355"/>
    <w:multiLevelType w:val="hybridMultilevel"/>
    <w:tmpl w:val="9C18B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391FB1"/>
    <w:multiLevelType w:val="hybridMultilevel"/>
    <w:tmpl w:val="B472ECAA"/>
    <w:lvl w:ilvl="0" w:tplc="D0A282C4">
      <w:numFmt w:val="bullet"/>
      <w:lvlText w:val=""/>
      <w:lvlJc w:val="left"/>
      <w:pPr>
        <w:ind w:left="816" w:hanging="709"/>
      </w:pPr>
      <w:rPr>
        <w:rFonts w:ascii="Symbol" w:eastAsia="Symbol" w:hAnsi="Symbol" w:cs="Symbol" w:hint="default"/>
        <w:b w:val="0"/>
        <w:bCs w:val="0"/>
        <w:i w:val="0"/>
        <w:iCs w:val="0"/>
        <w:w w:val="100"/>
        <w:sz w:val="22"/>
        <w:szCs w:val="22"/>
        <w:lang w:val="en-US" w:eastAsia="en-US" w:bidi="ar-SA"/>
      </w:rPr>
    </w:lvl>
    <w:lvl w:ilvl="1" w:tplc="40E60E1E">
      <w:numFmt w:val="bullet"/>
      <w:lvlText w:val="•"/>
      <w:lvlJc w:val="left"/>
      <w:pPr>
        <w:ind w:left="1471" w:hanging="709"/>
      </w:pPr>
      <w:rPr>
        <w:rFonts w:hint="default"/>
        <w:lang w:val="en-US" w:eastAsia="en-US" w:bidi="ar-SA"/>
      </w:rPr>
    </w:lvl>
    <w:lvl w:ilvl="2" w:tplc="EA80DB1A">
      <w:numFmt w:val="bullet"/>
      <w:lvlText w:val="•"/>
      <w:lvlJc w:val="left"/>
      <w:pPr>
        <w:ind w:left="2123" w:hanging="709"/>
      </w:pPr>
      <w:rPr>
        <w:rFonts w:hint="default"/>
        <w:lang w:val="en-US" w:eastAsia="en-US" w:bidi="ar-SA"/>
      </w:rPr>
    </w:lvl>
    <w:lvl w:ilvl="3" w:tplc="F97A738A">
      <w:numFmt w:val="bullet"/>
      <w:lvlText w:val="•"/>
      <w:lvlJc w:val="left"/>
      <w:pPr>
        <w:ind w:left="2774" w:hanging="709"/>
      </w:pPr>
      <w:rPr>
        <w:rFonts w:hint="default"/>
        <w:lang w:val="en-US" w:eastAsia="en-US" w:bidi="ar-SA"/>
      </w:rPr>
    </w:lvl>
    <w:lvl w:ilvl="4" w:tplc="F7F8A47E">
      <w:numFmt w:val="bullet"/>
      <w:lvlText w:val="•"/>
      <w:lvlJc w:val="left"/>
      <w:pPr>
        <w:ind w:left="3426" w:hanging="709"/>
      </w:pPr>
      <w:rPr>
        <w:rFonts w:hint="default"/>
        <w:lang w:val="en-US" w:eastAsia="en-US" w:bidi="ar-SA"/>
      </w:rPr>
    </w:lvl>
    <w:lvl w:ilvl="5" w:tplc="E91C6ACE">
      <w:numFmt w:val="bullet"/>
      <w:lvlText w:val="•"/>
      <w:lvlJc w:val="left"/>
      <w:pPr>
        <w:ind w:left="4077" w:hanging="709"/>
      </w:pPr>
      <w:rPr>
        <w:rFonts w:hint="default"/>
        <w:lang w:val="en-US" w:eastAsia="en-US" w:bidi="ar-SA"/>
      </w:rPr>
    </w:lvl>
    <w:lvl w:ilvl="6" w:tplc="C960E9C0">
      <w:numFmt w:val="bullet"/>
      <w:lvlText w:val="•"/>
      <w:lvlJc w:val="left"/>
      <w:pPr>
        <w:ind w:left="4729" w:hanging="709"/>
      </w:pPr>
      <w:rPr>
        <w:rFonts w:hint="default"/>
        <w:lang w:val="en-US" w:eastAsia="en-US" w:bidi="ar-SA"/>
      </w:rPr>
    </w:lvl>
    <w:lvl w:ilvl="7" w:tplc="31445ED0">
      <w:numFmt w:val="bullet"/>
      <w:lvlText w:val="•"/>
      <w:lvlJc w:val="left"/>
      <w:pPr>
        <w:ind w:left="5380" w:hanging="709"/>
      </w:pPr>
      <w:rPr>
        <w:rFonts w:hint="default"/>
        <w:lang w:val="en-US" w:eastAsia="en-US" w:bidi="ar-SA"/>
      </w:rPr>
    </w:lvl>
    <w:lvl w:ilvl="8" w:tplc="A4365DB8">
      <w:numFmt w:val="bullet"/>
      <w:lvlText w:val="•"/>
      <w:lvlJc w:val="left"/>
      <w:pPr>
        <w:ind w:left="6032" w:hanging="709"/>
      </w:pPr>
      <w:rPr>
        <w:rFonts w:hint="default"/>
        <w:lang w:val="en-US" w:eastAsia="en-US" w:bidi="ar-SA"/>
      </w:rPr>
    </w:lvl>
  </w:abstractNum>
  <w:abstractNum w:abstractNumId="10" w15:restartNumberingAfterBreak="0">
    <w:nsid w:val="69E54144"/>
    <w:multiLevelType w:val="hybridMultilevel"/>
    <w:tmpl w:val="03788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EF72D9"/>
    <w:multiLevelType w:val="hybridMultilevel"/>
    <w:tmpl w:val="B208590A"/>
    <w:lvl w:ilvl="0" w:tplc="010094CE">
      <w:numFmt w:val="bullet"/>
      <w:lvlText w:val=""/>
      <w:lvlJc w:val="left"/>
      <w:pPr>
        <w:ind w:left="828" w:hanging="721"/>
      </w:pPr>
      <w:rPr>
        <w:rFonts w:ascii="Symbol" w:eastAsia="Symbol" w:hAnsi="Symbol" w:cs="Symbol" w:hint="default"/>
        <w:b w:val="0"/>
        <w:bCs w:val="0"/>
        <w:i w:val="0"/>
        <w:iCs w:val="0"/>
        <w:w w:val="100"/>
        <w:sz w:val="22"/>
        <w:szCs w:val="22"/>
        <w:lang w:val="en-US" w:eastAsia="en-US" w:bidi="ar-SA"/>
      </w:rPr>
    </w:lvl>
    <w:lvl w:ilvl="1" w:tplc="46CA063A">
      <w:numFmt w:val="bullet"/>
      <w:lvlText w:val="•"/>
      <w:lvlJc w:val="left"/>
      <w:pPr>
        <w:ind w:left="1471" w:hanging="721"/>
      </w:pPr>
      <w:rPr>
        <w:rFonts w:hint="default"/>
        <w:lang w:val="en-US" w:eastAsia="en-US" w:bidi="ar-SA"/>
      </w:rPr>
    </w:lvl>
    <w:lvl w:ilvl="2" w:tplc="5B6E1EB2">
      <w:numFmt w:val="bullet"/>
      <w:lvlText w:val="•"/>
      <w:lvlJc w:val="left"/>
      <w:pPr>
        <w:ind w:left="2123" w:hanging="721"/>
      </w:pPr>
      <w:rPr>
        <w:rFonts w:hint="default"/>
        <w:lang w:val="en-US" w:eastAsia="en-US" w:bidi="ar-SA"/>
      </w:rPr>
    </w:lvl>
    <w:lvl w:ilvl="3" w:tplc="0C5228EC">
      <w:numFmt w:val="bullet"/>
      <w:lvlText w:val="•"/>
      <w:lvlJc w:val="left"/>
      <w:pPr>
        <w:ind w:left="2774" w:hanging="721"/>
      </w:pPr>
      <w:rPr>
        <w:rFonts w:hint="default"/>
        <w:lang w:val="en-US" w:eastAsia="en-US" w:bidi="ar-SA"/>
      </w:rPr>
    </w:lvl>
    <w:lvl w:ilvl="4" w:tplc="5B02C1FE">
      <w:numFmt w:val="bullet"/>
      <w:lvlText w:val="•"/>
      <w:lvlJc w:val="left"/>
      <w:pPr>
        <w:ind w:left="3426" w:hanging="721"/>
      </w:pPr>
      <w:rPr>
        <w:rFonts w:hint="default"/>
        <w:lang w:val="en-US" w:eastAsia="en-US" w:bidi="ar-SA"/>
      </w:rPr>
    </w:lvl>
    <w:lvl w:ilvl="5" w:tplc="D6EA8B8E">
      <w:numFmt w:val="bullet"/>
      <w:lvlText w:val="•"/>
      <w:lvlJc w:val="left"/>
      <w:pPr>
        <w:ind w:left="4077" w:hanging="721"/>
      </w:pPr>
      <w:rPr>
        <w:rFonts w:hint="default"/>
        <w:lang w:val="en-US" w:eastAsia="en-US" w:bidi="ar-SA"/>
      </w:rPr>
    </w:lvl>
    <w:lvl w:ilvl="6" w:tplc="47002A60">
      <w:numFmt w:val="bullet"/>
      <w:lvlText w:val="•"/>
      <w:lvlJc w:val="left"/>
      <w:pPr>
        <w:ind w:left="4729" w:hanging="721"/>
      </w:pPr>
      <w:rPr>
        <w:rFonts w:hint="default"/>
        <w:lang w:val="en-US" w:eastAsia="en-US" w:bidi="ar-SA"/>
      </w:rPr>
    </w:lvl>
    <w:lvl w:ilvl="7" w:tplc="15D01464">
      <w:numFmt w:val="bullet"/>
      <w:lvlText w:val="•"/>
      <w:lvlJc w:val="left"/>
      <w:pPr>
        <w:ind w:left="5380" w:hanging="721"/>
      </w:pPr>
      <w:rPr>
        <w:rFonts w:hint="default"/>
        <w:lang w:val="en-US" w:eastAsia="en-US" w:bidi="ar-SA"/>
      </w:rPr>
    </w:lvl>
    <w:lvl w:ilvl="8" w:tplc="8918E32E">
      <w:numFmt w:val="bullet"/>
      <w:lvlText w:val="•"/>
      <w:lvlJc w:val="left"/>
      <w:pPr>
        <w:ind w:left="6032" w:hanging="721"/>
      </w:pPr>
      <w:rPr>
        <w:rFonts w:hint="default"/>
        <w:lang w:val="en-US" w:eastAsia="en-US" w:bidi="ar-SA"/>
      </w:rPr>
    </w:lvl>
  </w:abstractNum>
  <w:abstractNum w:abstractNumId="12" w15:restartNumberingAfterBreak="0">
    <w:nsid w:val="6FA67EFE"/>
    <w:multiLevelType w:val="hybridMultilevel"/>
    <w:tmpl w:val="4C469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45C395C"/>
    <w:multiLevelType w:val="hybridMultilevel"/>
    <w:tmpl w:val="6A664B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EB5905"/>
    <w:multiLevelType w:val="hybridMultilevel"/>
    <w:tmpl w:val="C158ED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43819247">
    <w:abstractNumId w:val="4"/>
  </w:num>
  <w:num w:numId="2" w16cid:durableId="2089961211">
    <w:abstractNumId w:val="7"/>
  </w:num>
  <w:num w:numId="3" w16cid:durableId="1571237046">
    <w:abstractNumId w:val="3"/>
  </w:num>
  <w:num w:numId="4" w16cid:durableId="25837210">
    <w:abstractNumId w:val="5"/>
  </w:num>
  <w:num w:numId="5" w16cid:durableId="1224947021">
    <w:abstractNumId w:val="1"/>
  </w:num>
  <w:num w:numId="6" w16cid:durableId="2017877801">
    <w:abstractNumId w:val="2"/>
  </w:num>
  <w:num w:numId="7" w16cid:durableId="540090475">
    <w:abstractNumId w:val="14"/>
  </w:num>
  <w:num w:numId="8" w16cid:durableId="552353022">
    <w:abstractNumId w:val="6"/>
  </w:num>
  <w:num w:numId="9" w16cid:durableId="1721396549">
    <w:abstractNumId w:val="12"/>
  </w:num>
  <w:num w:numId="10" w16cid:durableId="1382171699">
    <w:abstractNumId w:val="13"/>
  </w:num>
  <w:num w:numId="11" w16cid:durableId="1081414910">
    <w:abstractNumId w:val="10"/>
  </w:num>
  <w:num w:numId="12" w16cid:durableId="359161447">
    <w:abstractNumId w:val="8"/>
  </w:num>
  <w:num w:numId="13" w16cid:durableId="2093698745">
    <w:abstractNumId w:val="11"/>
  </w:num>
  <w:num w:numId="14" w16cid:durableId="703486575">
    <w:abstractNumId w:val="9"/>
  </w:num>
  <w:num w:numId="15" w16cid:durableId="364602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AD"/>
    <w:rsid w:val="00001A38"/>
    <w:rsid w:val="00001FF8"/>
    <w:rsid w:val="00011B4D"/>
    <w:rsid w:val="000158D2"/>
    <w:rsid w:val="00016756"/>
    <w:rsid w:val="0002224C"/>
    <w:rsid w:val="0003375F"/>
    <w:rsid w:val="0003557F"/>
    <w:rsid w:val="00052EDE"/>
    <w:rsid w:val="00071346"/>
    <w:rsid w:val="000B01D9"/>
    <w:rsid w:val="000E7451"/>
    <w:rsid w:val="000F0AF3"/>
    <w:rsid w:val="000F52AF"/>
    <w:rsid w:val="000F69A7"/>
    <w:rsid w:val="000F74FC"/>
    <w:rsid w:val="00100D7B"/>
    <w:rsid w:val="00113BA8"/>
    <w:rsid w:val="00125426"/>
    <w:rsid w:val="00132D07"/>
    <w:rsid w:val="00134ED2"/>
    <w:rsid w:val="00141B09"/>
    <w:rsid w:val="001422C3"/>
    <w:rsid w:val="00147DAE"/>
    <w:rsid w:val="001574D4"/>
    <w:rsid w:val="001708CB"/>
    <w:rsid w:val="001A0A05"/>
    <w:rsid w:val="001A2DE2"/>
    <w:rsid w:val="001B47B7"/>
    <w:rsid w:val="001D19B2"/>
    <w:rsid w:val="001D3F5B"/>
    <w:rsid w:val="00200141"/>
    <w:rsid w:val="0020518A"/>
    <w:rsid w:val="002127CB"/>
    <w:rsid w:val="002416A1"/>
    <w:rsid w:val="002429EE"/>
    <w:rsid w:val="00245F8E"/>
    <w:rsid w:val="00252989"/>
    <w:rsid w:val="00253B48"/>
    <w:rsid w:val="002617D3"/>
    <w:rsid w:val="00280B57"/>
    <w:rsid w:val="00280F64"/>
    <w:rsid w:val="00284292"/>
    <w:rsid w:val="002905D3"/>
    <w:rsid w:val="002A2907"/>
    <w:rsid w:val="002A4A45"/>
    <w:rsid w:val="002C29BB"/>
    <w:rsid w:val="002C2EC8"/>
    <w:rsid w:val="002C5800"/>
    <w:rsid w:val="002E0A0A"/>
    <w:rsid w:val="002E7BCB"/>
    <w:rsid w:val="002F242C"/>
    <w:rsid w:val="00301424"/>
    <w:rsid w:val="00312A78"/>
    <w:rsid w:val="00315B62"/>
    <w:rsid w:val="00316E49"/>
    <w:rsid w:val="00321BB4"/>
    <w:rsid w:val="003272F6"/>
    <w:rsid w:val="00333518"/>
    <w:rsid w:val="00336DDF"/>
    <w:rsid w:val="00342486"/>
    <w:rsid w:val="003470B9"/>
    <w:rsid w:val="00361421"/>
    <w:rsid w:val="003673F1"/>
    <w:rsid w:val="0038479F"/>
    <w:rsid w:val="003B66E2"/>
    <w:rsid w:val="003B7491"/>
    <w:rsid w:val="003E194C"/>
    <w:rsid w:val="003E36FE"/>
    <w:rsid w:val="003E3A40"/>
    <w:rsid w:val="003E7D38"/>
    <w:rsid w:val="004178AB"/>
    <w:rsid w:val="0042486D"/>
    <w:rsid w:val="00437427"/>
    <w:rsid w:val="00450E1F"/>
    <w:rsid w:val="004701DB"/>
    <w:rsid w:val="00473D9C"/>
    <w:rsid w:val="00476519"/>
    <w:rsid w:val="0048710A"/>
    <w:rsid w:val="004B0444"/>
    <w:rsid w:val="004D457C"/>
    <w:rsid w:val="004D5084"/>
    <w:rsid w:val="004D5E8D"/>
    <w:rsid w:val="00505248"/>
    <w:rsid w:val="0052649E"/>
    <w:rsid w:val="00545022"/>
    <w:rsid w:val="00545980"/>
    <w:rsid w:val="00567AB0"/>
    <w:rsid w:val="00587BFF"/>
    <w:rsid w:val="005B5799"/>
    <w:rsid w:val="005D0CDC"/>
    <w:rsid w:val="005D1DD7"/>
    <w:rsid w:val="005E458E"/>
    <w:rsid w:val="005F5AB4"/>
    <w:rsid w:val="00622503"/>
    <w:rsid w:val="00635E93"/>
    <w:rsid w:val="0064561C"/>
    <w:rsid w:val="006756F5"/>
    <w:rsid w:val="00676B5C"/>
    <w:rsid w:val="0068137D"/>
    <w:rsid w:val="00681C46"/>
    <w:rsid w:val="00693E6B"/>
    <w:rsid w:val="00695E8E"/>
    <w:rsid w:val="006B1E43"/>
    <w:rsid w:val="006B7B57"/>
    <w:rsid w:val="006B7EDA"/>
    <w:rsid w:val="006D5C3C"/>
    <w:rsid w:val="006F5E43"/>
    <w:rsid w:val="00710D4B"/>
    <w:rsid w:val="00732EF7"/>
    <w:rsid w:val="007357B2"/>
    <w:rsid w:val="00740477"/>
    <w:rsid w:val="00742677"/>
    <w:rsid w:val="00756E3D"/>
    <w:rsid w:val="00773324"/>
    <w:rsid w:val="0079374F"/>
    <w:rsid w:val="007B0780"/>
    <w:rsid w:val="007C22C0"/>
    <w:rsid w:val="007C5BD1"/>
    <w:rsid w:val="007D7CA2"/>
    <w:rsid w:val="007E3490"/>
    <w:rsid w:val="007F0A9E"/>
    <w:rsid w:val="007F2008"/>
    <w:rsid w:val="007F35CF"/>
    <w:rsid w:val="007F3FA5"/>
    <w:rsid w:val="00800220"/>
    <w:rsid w:val="00811593"/>
    <w:rsid w:val="00813BE6"/>
    <w:rsid w:val="0087147D"/>
    <w:rsid w:val="008772AC"/>
    <w:rsid w:val="0087746F"/>
    <w:rsid w:val="00881F97"/>
    <w:rsid w:val="00887AF4"/>
    <w:rsid w:val="008A1719"/>
    <w:rsid w:val="008D4930"/>
    <w:rsid w:val="008E2257"/>
    <w:rsid w:val="008E5D00"/>
    <w:rsid w:val="008E6D5C"/>
    <w:rsid w:val="0090375B"/>
    <w:rsid w:val="00926304"/>
    <w:rsid w:val="00930509"/>
    <w:rsid w:val="00936A85"/>
    <w:rsid w:val="00941081"/>
    <w:rsid w:val="009659C6"/>
    <w:rsid w:val="00966C40"/>
    <w:rsid w:val="0096738B"/>
    <w:rsid w:val="009709F6"/>
    <w:rsid w:val="009A527C"/>
    <w:rsid w:val="009A5F91"/>
    <w:rsid w:val="009D4595"/>
    <w:rsid w:val="009D4E4F"/>
    <w:rsid w:val="009D6C94"/>
    <w:rsid w:val="009E4F2D"/>
    <w:rsid w:val="009E5E31"/>
    <w:rsid w:val="009E70E7"/>
    <w:rsid w:val="009F044A"/>
    <w:rsid w:val="00A12842"/>
    <w:rsid w:val="00A31CC6"/>
    <w:rsid w:val="00A57452"/>
    <w:rsid w:val="00A73EAD"/>
    <w:rsid w:val="00A740D2"/>
    <w:rsid w:val="00A84BE7"/>
    <w:rsid w:val="00A85C2B"/>
    <w:rsid w:val="00A907FE"/>
    <w:rsid w:val="00AA3805"/>
    <w:rsid w:val="00AB07A8"/>
    <w:rsid w:val="00AB5F51"/>
    <w:rsid w:val="00AC0DA7"/>
    <w:rsid w:val="00AD7625"/>
    <w:rsid w:val="00AF194F"/>
    <w:rsid w:val="00AF5C29"/>
    <w:rsid w:val="00B10F6F"/>
    <w:rsid w:val="00B1161A"/>
    <w:rsid w:val="00B17251"/>
    <w:rsid w:val="00B24B39"/>
    <w:rsid w:val="00B25419"/>
    <w:rsid w:val="00B25C22"/>
    <w:rsid w:val="00B309CF"/>
    <w:rsid w:val="00B30C4B"/>
    <w:rsid w:val="00B35F14"/>
    <w:rsid w:val="00B62AAC"/>
    <w:rsid w:val="00B74723"/>
    <w:rsid w:val="00B93D91"/>
    <w:rsid w:val="00BA42B9"/>
    <w:rsid w:val="00BA708E"/>
    <w:rsid w:val="00BB0554"/>
    <w:rsid w:val="00BC0B53"/>
    <w:rsid w:val="00BD2F8F"/>
    <w:rsid w:val="00BE1BD1"/>
    <w:rsid w:val="00BE3B6D"/>
    <w:rsid w:val="00BE5BD4"/>
    <w:rsid w:val="00BF2B05"/>
    <w:rsid w:val="00C346AF"/>
    <w:rsid w:val="00C443BD"/>
    <w:rsid w:val="00C6477C"/>
    <w:rsid w:val="00C674FB"/>
    <w:rsid w:val="00C75DBA"/>
    <w:rsid w:val="00C9665D"/>
    <w:rsid w:val="00C96DDA"/>
    <w:rsid w:val="00CA5210"/>
    <w:rsid w:val="00CB25DB"/>
    <w:rsid w:val="00CE0249"/>
    <w:rsid w:val="00CF2878"/>
    <w:rsid w:val="00D406FE"/>
    <w:rsid w:val="00D6581A"/>
    <w:rsid w:val="00D77781"/>
    <w:rsid w:val="00D81D96"/>
    <w:rsid w:val="00D85D58"/>
    <w:rsid w:val="00DA1D65"/>
    <w:rsid w:val="00DA32B5"/>
    <w:rsid w:val="00E008C6"/>
    <w:rsid w:val="00E046B9"/>
    <w:rsid w:val="00E10ADE"/>
    <w:rsid w:val="00E21E4F"/>
    <w:rsid w:val="00E24B87"/>
    <w:rsid w:val="00E37606"/>
    <w:rsid w:val="00E410BC"/>
    <w:rsid w:val="00E41EC2"/>
    <w:rsid w:val="00E707DD"/>
    <w:rsid w:val="00E765FF"/>
    <w:rsid w:val="00E903A9"/>
    <w:rsid w:val="00E95BD2"/>
    <w:rsid w:val="00EA3DEA"/>
    <w:rsid w:val="00EC6DE1"/>
    <w:rsid w:val="00ED0CE6"/>
    <w:rsid w:val="00ED5E94"/>
    <w:rsid w:val="00ED7E0E"/>
    <w:rsid w:val="00EF00A5"/>
    <w:rsid w:val="00EF174F"/>
    <w:rsid w:val="00F03B2B"/>
    <w:rsid w:val="00F2143A"/>
    <w:rsid w:val="00F45743"/>
    <w:rsid w:val="00F45D3A"/>
    <w:rsid w:val="00F5730A"/>
    <w:rsid w:val="00F64F34"/>
    <w:rsid w:val="00F6551C"/>
    <w:rsid w:val="00F678AF"/>
    <w:rsid w:val="00F82015"/>
    <w:rsid w:val="00F83267"/>
    <w:rsid w:val="00F9070D"/>
    <w:rsid w:val="00F9202D"/>
    <w:rsid w:val="00FB2849"/>
    <w:rsid w:val="00FD2D5A"/>
    <w:rsid w:val="00FD478B"/>
    <w:rsid w:val="00FD6D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8B0A0"/>
  <w15:chartTrackingRefBased/>
  <w15:docId w15:val="{86EFD59D-FDC8-4EAF-9BF1-A2B98AA5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509"/>
  </w:style>
  <w:style w:type="paragraph" w:styleId="Heading1">
    <w:name w:val="heading 1"/>
    <w:basedOn w:val="Normal"/>
    <w:next w:val="Normal"/>
    <w:link w:val="Heading1Char"/>
    <w:uiPriority w:val="9"/>
    <w:qFormat/>
    <w:rsid w:val="00740477"/>
    <w:pPr>
      <w:keepNext/>
      <w:keepLines/>
      <w:spacing w:before="240" w:after="0"/>
      <w:outlineLvl w:val="0"/>
    </w:pPr>
    <w:rPr>
      <w:rFonts w:eastAsiaTheme="majorEastAsia" w:cstheme="majorBidi"/>
      <w:color w:val="0072CE" w:themeColor="accent1"/>
      <w:sz w:val="32"/>
      <w:szCs w:val="32"/>
    </w:rPr>
  </w:style>
  <w:style w:type="paragraph" w:styleId="Heading2">
    <w:name w:val="heading 2"/>
    <w:basedOn w:val="Normal"/>
    <w:next w:val="Normal"/>
    <w:link w:val="Heading2Char"/>
    <w:uiPriority w:val="9"/>
    <w:semiHidden/>
    <w:unhideWhenUsed/>
    <w:qFormat/>
    <w:rsid w:val="00740477"/>
    <w:pPr>
      <w:keepNext/>
      <w:keepLines/>
      <w:spacing w:before="40" w:after="0"/>
      <w:outlineLvl w:val="1"/>
    </w:pPr>
    <w:rPr>
      <w:rFonts w:eastAsiaTheme="majorEastAsi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477"/>
    <w:rPr>
      <w:rFonts w:eastAsiaTheme="majorEastAsia" w:cstheme="majorBidi"/>
      <w:color w:val="0072CE" w:themeColor="accent1"/>
      <w:sz w:val="32"/>
      <w:szCs w:val="32"/>
    </w:rPr>
  </w:style>
  <w:style w:type="character" w:customStyle="1" w:styleId="Heading2Char">
    <w:name w:val="Heading 2 Char"/>
    <w:basedOn w:val="DefaultParagraphFont"/>
    <w:link w:val="Heading2"/>
    <w:uiPriority w:val="9"/>
    <w:semiHidden/>
    <w:rsid w:val="00740477"/>
    <w:rPr>
      <w:rFonts w:eastAsiaTheme="majorEastAsia" w:cstheme="majorBidi"/>
      <w:color w:val="000000" w:themeColor="text1"/>
      <w:sz w:val="28"/>
      <w:szCs w:val="26"/>
    </w:rPr>
  </w:style>
  <w:style w:type="paragraph" w:styleId="Header">
    <w:name w:val="header"/>
    <w:basedOn w:val="Normal"/>
    <w:link w:val="HeaderChar"/>
    <w:uiPriority w:val="99"/>
    <w:unhideWhenUsed/>
    <w:rsid w:val="00A73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EAD"/>
  </w:style>
  <w:style w:type="paragraph" w:styleId="Footer">
    <w:name w:val="footer"/>
    <w:basedOn w:val="Normal"/>
    <w:link w:val="FooterChar"/>
    <w:uiPriority w:val="99"/>
    <w:unhideWhenUsed/>
    <w:rsid w:val="00A73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EAD"/>
  </w:style>
  <w:style w:type="paragraph" w:styleId="BodyText">
    <w:name w:val="Body Text"/>
    <w:basedOn w:val="Normal"/>
    <w:link w:val="BodyTextChar"/>
    <w:uiPriority w:val="1"/>
    <w:qFormat/>
    <w:rsid w:val="00A73EAD"/>
    <w:pPr>
      <w:widowControl w:val="0"/>
      <w:autoSpaceDE w:val="0"/>
      <w:autoSpaceDN w:val="0"/>
      <w:spacing w:after="0" w:line="240" w:lineRule="auto"/>
    </w:pPr>
    <w:rPr>
      <w:rFonts w:eastAsia="Arial"/>
      <w:sz w:val="24"/>
      <w:szCs w:val="24"/>
      <w:lang w:eastAsia="en-AU" w:bidi="en-AU"/>
    </w:rPr>
  </w:style>
  <w:style w:type="character" w:customStyle="1" w:styleId="BodyTextChar">
    <w:name w:val="Body Text Char"/>
    <w:basedOn w:val="DefaultParagraphFont"/>
    <w:link w:val="BodyText"/>
    <w:uiPriority w:val="1"/>
    <w:rsid w:val="00A73EAD"/>
    <w:rPr>
      <w:rFonts w:eastAsia="Arial"/>
      <w:sz w:val="24"/>
      <w:szCs w:val="24"/>
      <w:lang w:eastAsia="en-AU" w:bidi="en-AU"/>
    </w:rPr>
  </w:style>
  <w:style w:type="paragraph" w:styleId="ListParagraph">
    <w:name w:val="List Paragraph"/>
    <w:basedOn w:val="Normal"/>
    <w:uiPriority w:val="34"/>
    <w:qFormat/>
    <w:rsid w:val="00A73EAD"/>
    <w:pPr>
      <w:widowControl w:val="0"/>
      <w:autoSpaceDE w:val="0"/>
      <w:autoSpaceDN w:val="0"/>
      <w:spacing w:after="0" w:line="293" w:lineRule="exact"/>
      <w:ind w:left="872" w:hanging="361"/>
    </w:pPr>
    <w:rPr>
      <w:rFonts w:eastAsia="Arial"/>
      <w:lang w:eastAsia="en-AU" w:bidi="en-AU"/>
    </w:rPr>
  </w:style>
  <w:style w:type="paragraph" w:customStyle="1" w:styleId="TableParagraph">
    <w:name w:val="Table Paragraph"/>
    <w:basedOn w:val="Normal"/>
    <w:uiPriority w:val="1"/>
    <w:qFormat/>
    <w:rsid w:val="00A73EAD"/>
    <w:pPr>
      <w:widowControl w:val="0"/>
      <w:autoSpaceDE w:val="0"/>
      <w:autoSpaceDN w:val="0"/>
      <w:spacing w:before="101" w:after="0" w:line="240" w:lineRule="auto"/>
      <w:ind w:left="107"/>
    </w:pPr>
    <w:rPr>
      <w:rFonts w:eastAsia="Arial"/>
      <w:lang w:eastAsia="en-AU" w:bidi="en-AU"/>
    </w:rPr>
  </w:style>
  <w:style w:type="table" w:styleId="TableGrid">
    <w:name w:val="Table Grid"/>
    <w:basedOn w:val="TableNormal"/>
    <w:uiPriority w:val="39"/>
    <w:rsid w:val="00A73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5730A"/>
    <w:pPr>
      <w:spacing w:after="0" w:line="240" w:lineRule="auto"/>
    </w:pPr>
  </w:style>
  <w:style w:type="character" w:customStyle="1" w:styleId="PlainTextChar">
    <w:name w:val="Plain Text Char"/>
    <w:basedOn w:val="DefaultParagraphFont"/>
    <w:link w:val="PlainText"/>
    <w:uiPriority w:val="99"/>
    <w:rsid w:val="00F5730A"/>
  </w:style>
  <w:style w:type="character" w:customStyle="1" w:styleId="fontstyle01">
    <w:name w:val="fontstyle01"/>
    <w:basedOn w:val="DefaultParagraphFont"/>
    <w:rsid w:val="00ED7E0E"/>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ED7E0E"/>
    <w:rPr>
      <w:rFonts w:ascii="SymbolMT" w:hAnsi="Symbo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569312">
      <w:bodyDiv w:val="1"/>
      <w:marLeft w:val="0"/>
      <w:marRight w:val="0"/>
      <w:marTop w:val="0"/>
      <w:marBottom w:val="0"/>
      <w:divBdr>
        <w:top w:val="none" w:sz="0" w:space="0" w:color="auto"/>
        <w:left w:val="none" w:sz="0" w:space="0" w:color="auto"/>
        <w:bottom w:val="none" w:sz="0" w:space="0" w:color="auto"/>
        <w:right w:val="none" w:sz="0" w:space="0" w:color="auto"/>
      </w:divBdr>
    </w:div>
    <w:div w:id="543175598">
      <w:bodyDiv w:val="1"/>
      <w:marLeft w:val="0"/>
      <w:marRight w:val="0"/>
      <w:marTop w:val="0"/>
      <w:marBottom w:val="0"/>
      <w:divBdr>
        <w:top w:val="none" w:sz="0" w:space="0" w:color="auto"/>
        <w:left w:val="none" w:sz="0" w:space="0" w:color="auto"/>
        <w:bottom w:val="none" w:sz="0" w:space="0" w:color="auto"/>
        <w:right w:val="none" w:sz="0" w:space="0" w:color="auto"/>
      </w:divBdr>
    </w:div>
    <w:div w:id="737821536">
      <w:bodyDiv w:val="1"/>
      <w:marLeft w:val="0"/>
      <w:marRight w:val="0"/>
      <w:marTop w:val="0"/>
      <w:marBottom w:val="0"/>
      <w:divBdr>
        <w:top w:val="none" w:sz="0" w:space="0" w:color="auto"/>
        <w:left w:val="none" w:sz="0" w:space="0" w:color="auto"/>
        <w:bottom w:val="none" w:sz="0" w:space="0" w:color="auto"/>
        <w:right w:val="none" w:sz="0" w:space="0" w:color="auto"/>
      </w:divBdr>
    </w:div>
    <w:div w:id="849490350">
      <w:bodyDiv w:val="1"/>
      <w:marLeft w:val="0"/>
      <w:marRight w:val="0"/>
      <w:marTop w:val="0"/>
      <w:marBottom w:val="0"/>
      <w:divBdr>
        <w:top w:val="none" w:sz="0" w:space="0" w:color="auto"/>
        <w:left w:val="none" w:sz="0" w:space="0" w:color="auto"/>
        <w:bottom w:val="none" w:sz="0" w:space="0" w:color="auto"/>
        <w:right w:val="none" w:sz="0" w:space="0" w:color="auto"/>
      </w:divBdr>
    </w:div>
    <w:div w:id="164123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AMRSC Theme">
  <a:themeElements>
    <a:clrScheme name="AMRSC Theme">
      <a:dk1>
        <a:sysClr val="windowText" lastClr="000000"/>
      </a:dk1>
      <a:lt1>
        <a:sysClr val="window" lastClr="FFFFFF"/>
      </a:lt1>
      <a:dk2>
        <a:srgbClr val="44546A"/>
      </a:dk2>
      <a:lt2>
        <a:srgbClr val="E7E6E6"/>
      </a:lt2>
      <a:accent1>
        <a:srgbClr val="0072CE"/>
      </a:accent1>
      <a:accent2>
        <a:srgbClr val="00A9CE"/>
      </a:accent2>
      <a:accent3>
        <a:srgbClr val="F0B323"/>
      </a:accent3>
      <a:accent4>
        <a:srgbClr val="97D700"/>
      </a:accent4>
      <a:accent5>
        <a:srgbClr val="046A38"/>
      </a:accent5>
      <a:accent6>
        <a:srgbClr val="BAC5B9"/>
      </a:accent6>
      <a:hlink>
        <a:srgbClr val="0563C1"/>
      </a:hlink>
      <a:folHlink>
        <a:srgbClr val="954F72"/>
      </a:folHlink>
    </a:clrScheme>
    <a:fontScheme name="AMRSC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4CFDF-8961-4757-B0E8-DE3F08BA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Gallacher</dc:creator>
  <cp:keywords/>
  <dc:description/>
  <cp:lastModifiedBy>Holly Drage</cp:lastModifiedBy>
  <cp:revision>14</cp:revision>
  <cp:lastPrinted>2023-08-22T02:25:00Z</cp:lastPrinted>
  <dcterms:created xsi:type="dcterms:W3CDTF">2024-09-24T01:50:00Z</dcterms:created>
  <dcterms:modified xsi:type="dcterms:W3CDTF">2024-09-27T02:34:00Z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K6F8B8980</vt:lpwstr>
  </property>
  <property fmtid="{D5CDD505-2E9C-101B-9397-08002B2CF9AE}" pid="3" name="GrammarlyDocumentId">
    <vt:lpwstr>78936f598ccc7884b8bc3040412157af042af16c005a085290d96d0b62d4a449</vt:lpwstr>
  </property>
</Properties>
</file>